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2B609">
      <w:pPr>
        <w:pStyle w:val="4"/>
        <w:rPr>
          <w:color w:val="auto"/>
          <w:highlight w:val="none"/>
        </w:rPr>
      </w:pPr>
      <w:r>
        <w:rPr>
          <w:rFonts w:hint="eastAsia"/>
          <w:color w:val="auto"/>
          <w:highlight w:val="none"/>
        </w:rPr>
        <w:t>本科教学质量管理平台服务项目技术和服务要求</w:t>
      </w:r>
    </w:p>
    <w:p w14:paraId="1F4768F5">
      <w:pPr>
        <w:pStyle w:val="7"/>
        <w:widowControl/>
        <w:numPr>
          <w:ilvl w:val="0"/>
          <w:numId w:val="1"/>
        </w:numPr>
        <w:spacing w:line="360" w:lineRule="auto"/>
        <w:ind w:firstLineChars="0"/>
        <w:jc w:val="left"/>
        <w:rPr>
          <w:rFonts w:ascii="宋体" w:hAnsi="宋体" w:eastAsia="宋体"/>
          <w:b/>
          <w:bCs/>
          <w:color w:val="auto"/>
          <w:sz w:val="28"/>
          <w:szCs w:val="21"/>
          <w:highlight w:val="none"/>
        </w:rPr>
      </w:pPr>
      <w:r>
        <w:rPr>
          <w:rFonts w:hint="eastAsia" w:ascii="宋体" w:hAnsi="宋体" w:eastAsia="宋体"/>
          <w:b/>
          <w:bCs/>
          <w:color w:val="auto"/>
          <w:sz w:val="28"/>
          <w:szCs w:val="21"/>
          <w:highlight w:val="none"/>
        </w:rPr>
        <w:t>平台技术要求</w:t>
      </w:r>
    </w:p>
    <w:p w14:paraId="1964B86F">
      <w:pPr>
        <w:widowControl/>
        <w:spacing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（一）技术参数</w:t>
      </w:r>
    </w:p>
    <w:p w14:paraId="198685F5">
      <w:pPr>
        <w:spacing w:line="360" w:lineRule="auto"/>
        <w:ind w:firstLine="420" w:firstLineChars="200"/>
        <w:jc w:val="left"/>
        <w:rPr>
          <w:color w:val="auto"/>
          <w:highlight w:val="none"/>
        </w:rPr>
      </w:pPr>
      <w:r>
        <w:rPr>
          <w:color w:val="auto"/>
          <w:highlight w:val="none"/>
        </w:rPr>
        <w:t>1、访问量及并发量：系统采用B/S架构，支持分布式部署，系统最大登录用户数为40000，</w:t>
      </w:r>
      <w:r>
        <w:rPr>
          <w:rFonts w:hint="eastAsia"/>
          <w:color w:val="auto"/>
          <w:highlight w:val="none"/>
        </w:rPr>
        <w:t>并</w:t>
      </w:r>
      <w:r>
        <w:rPr>
          <w:color w:val="auto"/>
          <w:highlight w:val="none"/>
        </w:rPr>
        <w:t>要求在</w:t>
      </w:r>
      <w:r>
        <w:rPr>
          <w:rFonts w:hint="eastAsia"/>
          <w:color w:val="auto"/>
          <w:highlight w:val="none"/>
        </w:rPr>
        <w:t>最大登录用户数</w:t>
      </w:r>
      <w:r>
        <w:rPr>
          <w:color w:val="auto"/>
          <w:highlight w:val="none"/>
        </w:rPr>
        <w:t>时，在客户端网络通畅的情况下，普通页面跳转的系统响应时间小于2秒。</w:t>
      </w:r>
      <w:r>
        <w:rPr>
          <w:color w:val="auto"/>
          <w:highlight w:val="none"/>
        </w:rPr>
        <w:br w:type="textWrapping"/>
      </w:r>
      <w:r>
        <w:rPr>
          <w:color w:val="auto"/>
          <w:highlight w:val="none"/>
        </w:rPr>
        <w:t xml:space="preserve">    2、易用性及浏览器兼容性：界面设计应该美观实用，方便用户操作，图标无歧义。界面的分辨率设计应该采用目前主流的设置，支持Chrome、Firefox、Edge、Safari、360安全浏览器等主流浏览器。</w:t>
      </w:r>
      <w:r>
        <w:rPr>
          <w:color w:val="auto"/>
          <w:highlight w:val="none"/>
        </w:rPr>
        <w:br w:type="textWrapping"/>
      </w:r>
      <w:r>
        <w:rPr>
          <w:color w:val="auto"/>
          <w:highlight w:val="none"/>
        </w:rPr>
        <w:t xml:space="preserve">    3、可靠性：需要备份至少最近6个月的访问日志，备份至少最近3个月的数据，系统不间断工作、无故障率达到99.9%以上，系统年平均故障时间不超过10小时，连续故障时间不超过4小时。业务数据必须保证非人工处理情况下，不被系统删除、处理。</w:t>
      </w:r>
      <w:r>
        <w:rPr>
          <w:color w:val="auto"/>
          <w:highlight w:val="none"/>
        </w:rPr>
        <w:br w:type="textWrapping"/>
      </w:r>
      <w:r>
        <w:rPr>
          <w:color w:val="auto"/>
          <w:highlight w:val="none"/>
        </w:rPr>
        <w:t xml:space="preserve">    4、安全性：采用应用型负载均衡，使用动态IP技术，结合WAF 3.0防火墙，能够防御OWASP常见威胁、网站隐身、0day漏洞自动修复、阻挡恶意CC攻击。</w:t>
      </w:r>
      <w:r>
        <w:rPr>
          <w:color w:val="auto"/>
          <w:highlight w:val="none"/>
        </w:rPr>
        <w:br w:type="textWrapping"/>
      </w:r>
      <w:r>
        <w:rPr>
          <w:color w:val="auto"/>
          <w:highlight w:val="none"/>
        </w:rPr>
        <w:t xml:space="preserve">    5、部署情况：要求能够支持目前通用的各类操作系统环境，支持独立部署，支持集群高可用部署，支持主流Windows服务器版本和主流Linux发行版本，支持国产操作系统。</w:t>
      </w:r>
      <w:r>
        <w:rPr>
          <w:color w:val="auto"/>
          <w:highlight w:val="none"/>
        </w:rPr>
        <w:br w:type="textWrapping"/>
      </w:r>
      <w:r>
        <w:rPr>
          <w:color w:val="auto"/>
          <w:highlight w:val="none"/>
        </w:rPr>
        <w:t xml:space="preserve">    6、接入标准：支持接入统一用户管理系统（IDS）实现网上应用系统的用户、角色和组织机构统一化管理，实现各种应用系统间跨域的单点登录和单点退出和统一的身份认证功能，保证同一用户在不同的应用系统中身份的一致性。</w:t>
      </w:r>
    </w:p>
    <w:p w14:paraId="4453DD53">
      <w:pPr>
        <w:spacing w:line="360" w:lineRule="auto"/>
        <w:ind w:firstLine="420" w:firstLineChars="200"/>
        <w:jc w:val="left"/>
        <w:rPr>
          <w:color w:val="auto"/>
          <w:highlight w:val="none"/>
        </w:rPr>
      </w:pPr>
      <w:r>
        <w:rPr>
          <w:rFonts w:hint="eastAsia"/>
          <w:color w:val="auto"/>
          <w:highlight w:val="none"/>
        </w:rPr>
        <w:t>7、登录标准：</w:t>
      </w:r>
      <w:bookmarkStart w:id="0" w:name="_Hlk175765956"/>
      <w:r>
        <w:rPr>
          <w:rFonts w:hint="eastAsia"/>
          <w:color w:val="auto"/>
          <w:highlight w:val="none"/>
        </w:rPr>
        <w:t>支持双登录，可以同时支持统一身份认证系统登录和平台账号密码登录，使得校内教师和校外督导专家都能便捷登录使用系统。</w:t>
      </w:r>
      <w:bookmarkEnd w:id="0"/>
      <w:r>
        <w:rPr>
          <w:color w:val="auto"/>
          <w:highlight w:val="none"/>
        </w:rPr>
        <w:br w:type="textWrapping"/>
      </w:r>
      <w:r>
        <w:rPr>
          <w:color w:val="auto"/>
          <w:highlight w:val="none"/>
        </w:rPr>
        <w:t xml:space="preserve">   </w:t>
      </w:r>
      <w:r>
        <w:rPr>
          <w:rFonts w:hint="eastAsia"/>
          <w:color w:val="auto"/>
          <w:highlight w:val="none"/>
        </w:rPr>
        <w:t xml:space="preserve"> 8</w:t>
      </w:r>
      <w:r>
        <w:rPr>
          <w:color w:val="auto"/>
          <w:highlight w:val="none"/>
        </w:rPr>
        <w:t>、数据同步：支持每日自动同步学校教务系统或者信息中心的教职工、学生、课程、课表等基础信息，保证系统能及时使用最新的学校基础数据。</w:t>
      </w:r>
    </w:p>
    <w:p w14:paraId="7381B257">
      <w:pPr>
        <w:spacing w:line="360" w:lineRule="auto"/>
        <w:ind w:firstLine="420" w:firstLineChars="200"/>
        <w:jc w:val="left"/>
        <w:rPr>
          <w:color w:val="auto"/>
          <w:highlight w:val="none"/>
        </w:rPr>
      </w:pPr>
      <w:bookmarkStart w:id="1" w:name="OLE_LINK2"/>
      <w:r>
        <w:rPr>
          <w:rFonts w:hint="eastAsia"/>
          <w:color w:val="auto"/>
          <w:highlight w:val="none"/>
        </w:rPr>
        <w:t>9、</w:t>
      </w:r>
      <w:r>
        <w:rPr>
          <w:color w:val="auto"/>
          <w:highlight w:val="none"/>
        </w:rPr>
        <w:t>系统应接入人工智能大模型，能够通过AI提升评价效率、智能诊断和优化决策的能力</w:t>
      </w:r>
      <w:r>
        <w:rPr>
          <w:rFonts w:hint="eastAsia"/>
          <w:color w:val="auto"/>
          <w:highlight w:val="none"/>
        </w:rPr>
        <w:t>。</w:t>
      </w:r>
    </w:p>
    <w:bookmarkEnd w:id="1"/>
    <w:p w14:paraId="739C52A4">
      <w:pPr>
        <w:spacing w:before="156" w:beforeLines="50" w:after="156" w:afterLines="50" w:line="300" w:lineRule="exact"/>
        <w:jc w:val="left"/>
        <w:rPr>
          <w:rFonts w:ascii="宋体" w:hAnsi="宋体"/>
          <w:b/>
          <w:color w:val="auto"/>
          <w:sz w:val="24"/>
          <w:highlight w:val="none"/>
        </w:rPr>
      </w:pPr>
      <w:r>
        <w:rPr>
          <w:rFonts w:hint="eastAsia" w:ascii="宋体" w:hAnsi="宋体"/>
          <w:b/>
          <w:color w:val="auto"/>
          <w:sz w:val="24"/>
          <w:highlight w:val="none"/>
        </w:rPr>
        <w:t>（二）系统要求</w:t>
      </w:r>
    </w:p>
    <w:tbl>
      <w:tblPr>
        <w:tblStyle w:val="5"/>
        <w:tblW w:w="9668" w:type="dxa"/>
        <w:jc w:val="center"/>
        <w:tblLayout w:type="autofit"/>
        <w:tblCellMar>
          <w:top w:w="0" w:type="dxa"/>
          <w:left w:w="108" w:type="dxa"/>
          <w:bottom w:w="0" w:type="dxa"/>
          <w:right w:w="108" w:type="dxa"/>
        </w:tblCellMar>
      </w:tblPr>
      <w:tblGrid>
        <w:gridCol w:w="1163"/>
        <w:gridCol w:w="1134"/>
        <w:gridCol w:w="7371"/>
      </w:tblGrid>
      <w:tr w14:paraId="2F676851">
        <w:tblPrEx>
          <w:tblCellMar>
            <w:top w:w="0" w:type="dxa"/>
            <w:left w:w="108" w:type="dxa"/>
            <w:bottom w:w="0" w:type="dxa"/>
            <w:right w:w="108" w:type="dxa"/>
          </w:tblCellMar>
        </w:tblPrEx>
        <w:trPr>
          <w:trHeight w:val="543"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F282F">
            <w:pPr>
              <w:widowControl/>
              <w:spacing w:line="276" w:lineRule="auto"/>
              <w:jc w:val="center"/>
              <w:rPr>
                <w:rFonts w:ascii="宋体" w:hAnsi="宋体" w:cs="宋体"/>
                <w:b/>
                <w:bCs/>
                <w:color w:val="auto"/>
                <w:kern w:val="0"/>
                <w:sz w:val="20"/>
                <w:szCs w:val="21"/>
                <w:highlight w:val="none"/>
              </w:rPr>
            </w:pPr>
            <w:bookmarkStart w:id="2" w:name="_Hlk165212832"/>
            <w:r>
              <w:rPr>
                <w:rFonts w:hint="eastAsia" w:ascii="宋体" w:hAnsi="宋体" w:cs="宋体"/>
                <w:b/>
                <w:bCs/>
                <w:color w:val="auto"/>
                <w:kern w:val="0"/>
                <w:sz w:val="20"/>
                <w:szCs w:val="21"/>
                <w:highlight w:val="none"/>
              </w:rPr>
              <w:t>模块名称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8F4C53D">
            <w:pPr>
              <w:widowControl/>
              <w:spacing w:line="276" w:lineRule="auto"/>
              <w:jc w:val="center"/>
              <w:rPr>
                <w:rFonts w:ascii="宋体" w:hAnsi="宋体" w:cs="宋体"/>
                <w:b/>
                <w:bCs/>
                <w:color w:val="auto"/>
                <w:kern w:val="0"/>
                <w:sz w:val="20"/>
                <w:szCs w:val="21"/>
                <w:highlight w:val="none"/>
              </w:rPr>
            </w:pPr>
            <w:r>
              <w:rPr>
                <w:rFonts w:hint="eastAsia" w:ascii="宋体" w:hAnsi="宋体" w:cs="宋体"/>
                <w:b/>
                <w:bCs/>
                <w:color w:val="auto"/>
                <w:kern w:val="0"/>
                <w:sz w:val="20"/>
                <w:szCs w:val="21"/>
                <w:highlight w:val="none"/>
              </w:rPr>
              <w:t>具体功能</w:t>
            </w:r>
          </w:p>
        </w:tc>
        <w:tc>
          <w:tcPr>
            <w:tcW w:w="7371" w:type="dxa"/>
            <w:tcBorders>
              <w:top w:val="single" w:color="auto" w:sz="4" w:space="0"/>
              <w:left w:val="nil"/>
              <w:bottom w:val="single" w:color="auto" w:sz="4" w:space="0"/>
              <w:right w:val="single" w:color="auto" w:sz="4" w:space="0"/>
            </w:tcBorders>
            <w:shd w:val="clear" w:color="auto" w:fill="auto"/>
            <w:noWrap/>
            <w:vAlign w:val="center"/>
          </w:tcPr>
          <w:p w14:paraId="6BC9D8AB">
            <w:pPr>
              <w:widowControl/>
              <w:spacing w:line="276" w:lineRule="auto"/>
              <w:jc w:val="center"/>
              <w:rPr>
                <w:rFonts w:ascii="宋体" w:hAnsi="宋体" w:cs="宋体"/>
                <w:b/>
                <w:bCs/>
                <w:color w:val="auto"/>
                <w:kern w:val="0"/>
                <w:sz w:val="20"/>
                <w:szCs w:val="21"/>
                <w:highlight w:val="none"/>
              </w:rPr>
            </w:pPr>
            <w:r>
              <w:rPr>
                <w:rFonts w:hint="eastAsia" w:ascii="宋体" w:hAnsi="宋体" w:cs="宋体"/>
                <w:b/>
                <w:bCs/>
                <w:color w:val="auto"/>
                <w:kern w:val="0"/>
                <w:sz w:val="20"/>
                <w:szCs w:val="21"/>
                <w:highlight w:val="none"/>
              </w:rPr>
              <w:t>详细要求</w:t>
            </w:r>
          </w:p>
        </w:tc>
      </w:tr>
      <w:tr w14:paraId="1731E321">
        <w:tblPrEx>
          <w:tblCellMar>
            <w:top w:w="0" w:type="dxa"/>
            <w:left w:w="108" w:type="dxa"/>
            <w:bottom w:w="0" w:type="dxa"/>
            <w:right w:w="108" w:type="dxa"/>
          </w:tblCellMar>
        </w:tblPrEx>
        <w:trPr>
          <w:trHeight w:val="274" w:hRule="atLeast"/>
          <w:jc w:val="center"/>
        </w:trPr>
        <w:tc>
          <w:tcPr>
            <w:tcW w:w="1163" w:type="dxa"/>
            <w:vMerge w:val="restart"/>
            <w:tcBorders>
              <w:top w:val="nil"/>
              <w:left w:val="single" w:color="auto" w:sz="4" w:space="0"/>
              <w:bottom w:val="single" w:color="auto" w:sz="4" w:space="0"/>
              <w:right w:val="single" w:color="auto" w:sz="4" w:space="0"/>
            </w:tcBorders>
            <w:shd w:val="clear" w:color="auto" w:fill="auto"/>
            <w:noWrap/>
            <w:vAlign w:val="center"/>
          </w:tcPr>
          <w:p w14:paraId="2E2CB34A">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多维评价</w:t>
            </w:r>
          </w:p>
        </w:tc>
        <w:tc>
          <w:tcPr>
            <w:tcW w:w="1134" w:type="dxa"/>
            <w:tcBorders>
              <w:top w:val="nil"/>
              <w:left w:val="nil"/>
              <w:bottom w:val="single" w:color="auto" w:sz="4" w:space="0"/>
              <w:right w:val="single" w:color="auto" w:sz="4" w:space="0"/>
            </w:tcBorders>
            <w:shd w:val="clear" w:color="auto" w:fill="auto"/>
            <w:noWrap/>
            <w:vAlign w:val="center"/>
          </w:tcPr>
          <w:p w14:paraId="5D47D010">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学生评价</w:t>
            </w:r>
          </w:p>
        </w:tc>
        <w:tc>
          <w:tcPr>
            <w:tcW w:w="7371" w:type="dxa"/>
            <w:tcBorders>
              <w:top w:val="nil"/>
              <w:left w:val="nil"/>
              <w:bottom w:val="single" w:color="auto" w:sz="4" w:space="0"/>
              <w:right w:val="single" w:color="auto" w:sz="4" w:space="0"/>
            </w:tcBorders>
            <w:shd w:val="clear" w:color="auto" w:fill="auto"/>
            <w:vAlign w:val="center"/>
          </w:tcPr>
          <w:p w14:paraId="7E989EA0">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1、支持开展随堂即时性课程评价，可以由授课老师自主发起，</w:t>
            </w:r>
            <w:r>
              <w:rPr>
                <w:rFonts w:hint="eastAsia" w:ascii="宋体" w:hAnsi="宋体" w:cs="宋体"/>
                <w:bCs/>
                <w:color w:val="auto"/>
                <w:kern w:val="0"/>
                <w:sz w:val="20"/>
                <w:szCs w:val="21"/>
                <w:highlight w:val="none"/>
              </w:rPr>
              <w:t>也可由校级管理员统一发起。</w:t>
            </w:r>
            <w:r>
              <w:rPr>
                <w:rFonts w:hint="eastAsia" w:ascii="宋体" w:hAnsi="宋体" w:cs="宋体"/>
                <w:color w:val="auto"/>
                <w:kern w:val="0"/>
                <w:sz w:val="20"/>
                <w:szCs w:val="21"/>
                <w:highlight w:val="none"/>
              </w:rPr>
              <w:t>学生每堂课皆可评价，开课后即可评价，也可设置评价窗口期，保证评价时效性，支持教师查看评价结果并与学生交流；</w:t>
            </w:r>
          </w:p>
          <w:p w14:paraId="63583C86">
            <w:pPr>
              <w:widowControl/>
              <w:contextualSpacing/>
              <w:jc w:val="left"/>
              <w:rPr>
                <w:rFonts w:ascii="宋体" w:hAnsi="宋体" w:cs="宋体"/>
                <w:bCs/>
                <w:color w:val="auto"/>
                <w:kern w:val="0"/>
                <w:sz w:val="20"/>
                <w:szCs w:val="21"/>
                <w:highlight w:val="none"/>
              </w:rPr>
            </w:pPr>
            <w:r>
              <w:rPr>
                <w:rFonts w:hint="eastAsia" w:ascii="宋体" w:hAnsi="宋体" w:cs="宋体"/>
                <w:color w:val="auto"/>
                <w:kern w:val="0"/>
                <w:sz w:val="20"/>
                <w:szCs w:val="21"/>
                <w:highlight w:val="none"/>
              </w:rPr>
              <w:t>2、支持校级/院系管理员开展阶段性课程评价；</w:t>
            </w:r>
            <w:r>
              <w:rPr>
                <w:rFonts w:hint="eastAsia" w:ascii="宋体" w:hAnsi="宋体" w:cs="宋体"/>
                <w:color w:val="auto"/>
                <w:kern w:val="0"/>
                <w:sz w:val="20"/>
                <w:szCs w:val="21"/>
                <w:highlight w:val="none"/>
              </w:rPr>
              <w:br w:type="textWrapping"/>
            </w:r>
            <w:r>
              <w:rPr>
                <w:rFonts w:hint="eastAsia" w:ascii="宋体" w:hAnsi="宋体" w:cs="宋体"/>
                <w:color w:val="auto"/>
                <w:kern w:val="0"/>
                <w:sz w:val="20"/>
                <w:szCs w:val="21"/>
                <w:highlight w:val="none"/>
              </w:rPr>
              <w:t>3、支持校级/院系管理员开展期末结果性课程评价；</w:t>
            </w:r>
            <w:r>
              <w:rPr>
                <w:rFonts w:hint="eastAsia" w:ascii="宋体" w:hAnsi="宋体" w:cs="宋体"/>
                <w:color w:val="auto"/>
                <w:kern w:val="0"/>
                <w:sz w:val="20"/>
                <w:szCs w:val="21"/>
                <w:highlight w:val="none"/>
              </w:rPr>
              <w:br w:type="textWrapping"/>
            </w:r>
            <w:r>
              <w:rPr>
                <w:rFonts w:hint="eastAsia" w:ascii="宋体" w:hAnsi="宋体" w:cs="宋体"/>
                <w:color w:val="auto"/>
                <w:kern w:val="0"/>
                <w:sz w:val="20"/>
                <w:szCs w:val="21"/>
                <w:highlight w:val="none"/>
              </w:rPr>
              <w:t>4、</w:t>
            </w:r>
            <w:r>
              <w:rPr>
                <w:rFonts w:hint="eastAsia" w:ascii="宋体" w:hAnsi="宋体" w:cs="宋体"/>
                <w:bCs/>
                <w:color w:val="auto"/>
                <w:kern w:val="0"/>
                <w:sz w:val="20"/>
                <w:szCs w:val="21"/>
                <w:highlight w:val="none"/>
              </w:rPr>
              <w:t>系统需支持分类评价，不同类型课程自动匹配不同的指标体系。</w:t>
            </w:r>
            <w:r>
              <w:rPr>
                <w:rFonts w:ascii="宋体" w:hAnsi="宋体" w:cs="宋体"/>
                <w:bCs/>
                <w:color w:val="auto"/>
                <w:kern w:val="0"/>
                <w:sz w:val="20"/>
                <w:szCs w:val="21"/>
                <w:highlight w:val="none"/>
              </w:rPr>
              <w:t>依据学校既定的指标体系分类标准，为各课程</w:t>
            </w:r>
            <w:r>
              <w:rPr>
                <w:rFonts w:hint="eastAsia" w:ascii="宋体" w:hAnsi="宋体" w:cs="宋体"/>
                <w:bCs/>
                <w:color w:val="auto"/>
                <w:kern w:val="0"/>
                <w:sz w:val="20"/>
                <w:szCs w:val="21"/>
                <w:highlight w:val="none"/>
              </w:rPr>
              <w:t>设置</w:t>
            </w:r>
            <w:r>
              <w:rPr>
                <w:rFonts w:ascii="宋体" w:hAnsi="宋体" w:cs="宋体"/>
                <w:bCs/>
                <w:color w:val="auto"/>
                <w:kern w:val="0"/>
                <w:sz w:val="20"/>
                <w:szCs w:val="21"/>
                <w:highlight w:val="none"/>
              </w:rPr>
              <w:t>相应的分类标签，</w:t>
            </w:r>
            <w:r>
              <w:rPr>
                <w:rFonts w:hint="eastAsia" w:ascii="宋体" w:hAnsi="宋体" w:cs="宋体"/>
                <w:bCs/>
                <w:color w:val="auto"/>
                <w:kern w:val="0"/>
                <w:sz w:val="20"/>
                <w:szCs w:val="21"/>
                <w:highlight w:val="none"/>
              </w:rPr>
              <w:t>分类标签可直接从教务系统对接、根据课程代码规则编译，或由</w:t>
            </w:r>
            <w:r>
              <w:rPr>
                <w:rFonts w:ascii="宋体" w:hAnsi="宋体" w:cs="宋体"/>
                <w:bCs/>
                <w:color w:val="auto"/>
                <w:kern w:val="0"/>
                <w:sz w:val="20"/>
                <w:szCs w:val="21"/>
                <w:highlight w:val="none"/>
              </w:rPr>
              <w:t>学校和各二级学院</w:t>
            </w:r>
            <w:r>
              <w:rPr>
                <w:rFonts w:hint="eastAsia" w:ascii="宋体" w:hAnsi="宋体" w:cs="宋体"/>
                <w:bCs/>
                <w:color w:val="auto"/>
                <w:kern w:val="0"/>
                <w:sz w:val="20"/>
                <w:szCs w:val="21"/>
                <w:highlight w:val="none"/>
              </w:rPr>
              <w:t>自主标记维护</w:t>
            </w:r>
            <w:r>
              <w:rPr>
                <w:rFonts w:ascii="宋体" w:hAnsi="宋体" w:cs="宋体"/>
                <w:bCs/>
                <w:color w:val="auto"/>
                <w:kern w:val="0"/>
                <w:sz w:val="20"/>
                <w:szCs w:val="21"/>
                <w:highlight w:val="none"/>
              </w:rPr>
              <w:t>。</w:t>
            </w:r>
          </w:p>
          <w:p w14:paraId="27BF743B">
            <w:pPr>
              <w:widowControl/>
              <w:spacing w:line="276" w:lineRule="auto"/>
              <w:jc w:val="left"/>
              <w:rPr>
                <w:rFonts w:ascii="宋体" w:hAnsi="宋体"/>
                <w:bCs/>
                <w:color w:val="auto"/>
                <w:sz w:val="20"/>
                <w:szCs w:val="21"/>
                <w:highlight w:val="none"/>
              </w:rPr>
            </w:pPr>
            <w:r>
              <w:rPr>
                <w:rFonts w:hint="eastAsia" w:ascii="宋体" w:hAnsi="宋体"/>
                <w:bCs/>
                <w:color w:val="auto"/>
                <w:sz w:val="20"/>
                <w:szCs w:val="21"/>
                <w:highlight w:val="none"/>
              </w:rPr>
              <w:t>5、</w:t>
            </w:r>
            <w:r>
              <w:rPr>
                <w:rFonts w:ascii="宋体" w:hAnsi="宋体"/>
                <w:bCs/>
                <w:color w:val="auto"/>
                <w:sz w:val="20"/>
                <w:szCs w:val="21"/>
                <w:highlight w:val="none"/>
              </w:rPr>
              <w:t>结果性评价支持直接打分、选项问答以及分档评分的方式，分档评分支持学校自主划定评价等级</w:t>
            </w:r>
            <w:r>
              <w:rPr>
                <w:rFonts w:hint="eastAsia" w:ascii="宋体" w:hAnsi="宋体"/>
                <w:bCs/>
                <w:color w:val="auto"/>
                <w:sz w:val="20"/>
                <w:szCs w:val="21"/>
                <w:highlight w:val="none"/>
              </w:rPr>
              <w:t>占比</w:t>
            </w:r>
            <w:r>
              <w:rPr>
                <w:rFonts w:ascii="宋体" w:hAnsi="宋体"/>
                <w:bCs/>
                <w:color w:val="auto"/>
                <w:sz w:val="20"/>
                <w:szCs w:val="21"/>
                <w:highlight w:val="none"/>
              </w:rPr>
              <w:t>及对应分数区段，学生评价时需先对教师进行等级评定，再在分数区段内提交评价结果。</w:t>
            </w:r>
          </w:p>
          <w:p w14:paraId="6A3948B8">
            <w:pPr>
              <w:widowControl/>
              <w:spacing w:line="276" w:lineRule="auto"/>
              <w:jc w:val="left"/>
              <w:rPr>
                <w:rFonts w:hint="eastAsia" w:ascii="宋体" w:hAnsi="宋体"/>
                <w:color w:val="auto"/>
                <w:sz w:val="20"/>
                <w:szCs w:val="21"/>
                <w:highlight w:val="none"/>
              </w:rPr>
            </w:pPr>
            <w:r>
              <w:rPr>
                <w:rFonts w:hint="eastAsia" w:ascii="宋体" w:hAnsi="宋体" w:cs="宋体"/>
                <w:color w:val="auto"/>
                <w:kern w:val="0"/>
                <w:sz w:val="20"/>
                <w:szCs w:val="21"/>
                <w:highlight w:val="none"/>
                <w:lang w:val="en-US" w:eastAsia="zh-CN"/>
              </w:rPr>
              <w:t>6</w:t>
            </w:r>
            <w:r>
              <w:rPr>
                <w:rFonts w:hint="eastAsia" w:ascii="宋体" w:hAnsi="宋体" w:cs="宋体"/>
                <w:color w:val="auto"/>
                <w:kern w:val="0"/>
                <w:sz w:val="20"/>
                <w:szCs w:val="21"/>
                <w:highlight w:val="none"/>
              </w:rPr>
              <w:t>、</w:t>
            </w:r>
            <w:r>
              <w:rPr>
                <w:rFonts w:hint="eastAsia" w:ascii="宋体" w:hAnsi="宋体"/>
                <w:color w:val="auto"/>
                <w:sz w:val="20"/>
                <w:szCs w:val="21"/>
                <w:highlight w:val="none"/>
              </w:rPr>
              <w:t>可设置学生评价策略，不能评价满分，不能全部选择相同选项；</w:t>
            </w:r>
          </w:p>
          <w:p w14:paraId="452C328D">
            <w:pPr>
              <w:widowControl/>
              <w:spacing w:line="276" w:lineRule="auto"/>
              <w:jc w:val="left"/>
              <w:rPr>
                <w:rFonts w:hint="eastAsia" w:ascii="宋体" w:hAnsi="宋体" w:cs="宋体"/>
                <w:bCs/>
                <w:color w:val="auto"/>
                <w:kern w:val="0"/>
                <w:sz w:val="20"/>
                <w:szCs w:val="21"/>
                <w:highlight w:val="none"/>
              </w:rPr>
            </w:pPr>
            <w:bookmarkStart w:id="3" w:name="_Hlk191471950"/>
            <w:r>
              <w:rPr>
                <w:rFonts w:hint="eastAsia" w:ascii="宋体" w:hAnsi="宋体" w:cs="宋体"/>
                <w:bCs/>
                <w:color w:val="auto"/>
                <w:kern w:val="0"/>
                <w:sz w:val="20"/>
                <w:szCs w:val="21"/>
                <w:highlight w:val="none"/>
              </w:rPr>
              <w:t>7、</w:t>
            </w:r>
            <w:bookmarkEnd w:id="3"/>
            <w:r>
              <w:rPr>
                <w:rFonts w:hint="eastAsia" w:ascii="宋体" w:hAnsi="宋体" w:cs="宋体"/>
                <w:bCs/>
                <w:color w:val="auto"/>
                <w:kern w:val="0"/>
                <w:sz w:val="20"/>
                <w:szCs w:val="21"/>
                <w:highlight w:val="none"/>
              </w:rPr>
              <w:t>提供</w:t>
            </w:r>
            <w:r>
              <w:rPr>
                <w:rFonts w:ascii="宋体" w:hAnsi="宋体" w:cs="宋体"/>
                <w:bCs/>
                <w:color w:val="auto"/>
                <w:kern w:val="0"/>
                <w:sz w:val="20"/>
                <w:szCs w:val="21"/>
                <w:highlight w:val="none"/>
              </w:rPr>
              <w:t>正向与负向</w:t>
            </w:r>
            <w:r>
              <w:rPr>
                <w:rFonts w:hint="eastAsia" w:ascii="宋体" w:hAnsi="宋体" w:cs="宋体"/>
                <w:bCs/>
                <w:color w:val="auto"/>
                <w:kern w:val="0"/>
                <w:sz w:val="20"/>
                <w:szCs w:val="21"/>
                <w:highlight w:val="none"/>
              </w:rPr>
              <w:t>情感标签供快速选择，并支持自由输入用于深入反馈。</w:t>
            </w:r>
          </w:p>
          <w:p w14:paraId="252B072B">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lang w:val="en-US" w:eastAsia="zh-CN"/>
              </w:rPr>
              <w:t>8</w:t>
            </w:r>
            <w:r>
              <w:rPr>
                <w:rFonts w:hint="eastAsia" w:ascii="宋体" w:hAnsi="宋体" w:cs="宋体"/>
                <w:color w:val="auto"/>
                <w:kern w:val="0"/>
                <w:sz w:val="20"/>
                <w:szCs w:val="21"/>
                <w:highlight w:val="none"/>
              </w:rPr>
              <w:t>、支持自定义分数计算策略，剔除评分前后百分比的结果以及剔除参评率或参评人数不足的课堂结果；</w:t>
            </w:r>
          </w:p>
          <w:p w14:paraId="44118311">
            <w:pPr>
              <w:widowControl/>
              <w:spacing w:line="276" w:lineRule="auto"/>
              <w:jc w:val="left"/>
              <w:rPr>
                <w:rFonts w:ascii="宋体" w:hAnsi="宋体"/>
                <w:color w:val="auto"/>
                <w:sz w:val="20"/>
                <w:szCs w:val="21"/>
                <w:highlight w:val="none"/>
              </w:rPr>
            </w:pPr>
            <w:r>
              <w:rPr>
                <w:rFonts w:hint="eastAsia" w:ascii="宋体" w:hAnsi="宋体" w:cs="宋体"/>
                <w:color w:val="auto"/>
                <w:kern w:val="0"/>
                <w:sz w:val="20"/>
                <w:szCs w:val="21"/>
                <w:highlight w:val="none"/>
                <w:lang w:val="en-US" w:eastAsia="zh-CN"/>
              </w:rPr>
              <w:t>9</w:t>
            </w:r>
            <w:r>
              <w:rPr>
                <w:rFonts w:hint="eastAsia" w:ascii="宋体" w:hAnsi="宋体" w:cs="宋体"/>
                <w:color w:val="auto"/>
                <w:kern w:val="0"/>
                <w:sz w:val="20"/>
                <w:szCs w:val="21"/>
                <w:highlight w:val="none"/>
              </w:rPr>
              <w:t>、</w:t>
            </w:r>
            <w:r>
              <w:rPr>
                <w:rFonts w:hint="eastAsia" w:ascii="宋体" w:hAnsi="宋体"/>
                <w:color w:val="auto"/>
                <w:kern w:val="0"/>
                <w:sz w:val="20"/>
                <w:szCs w:val="21"/>
                <w:highlight w:val="none"/>
              </w:rPr>
              <w:t>支持</w:t>
            </w:r>
            <w:r>
              <w:rPr>
                <w:rFonts w:hint="eastAsia" w:ascii="宋体" w:hAnsi="宋体"/>
                <w:color w:val="auto"/>
                <w:sz w:val="20"/>
                <w:szCs w:val="21"/>
                <w:highlight w:val="none"/>
              </w:rPr>
              <w:t>统一设置评价起止时间，也可按照开课周或结课周设置评价起止时间；</w:t>
            </w:r>
          </w:p>
          <w:p w14:paraId="1C698B9E">
            <w:pPr>
              <w:rPr>
                <w:rFonts w:hint="eastAsia" w:ascii="宋体" w:hAnsi="宋体"/>
                <w:color w:val="auto"/>
                <w:sz w:val="20"/>
                <w:szCs w:val="21"/>
                <w:highlight w:val="none"/>
              </w:rPr>
            </w:pPr>
            <w:r>
              <w:rPr>
                <w:rFonts w:hint="eastAsia" w:ascii="宋体" w:hAnsi="宋体"/>
                <w:color w:val="auto"/>
                <w:sz w:val="20"/>
                <w:szCs w:val="21"/>
                <w:highlight w:val="none"/>
                <w:lang w:val="en-US" w:eastAsia="zh-CN"/>
              </w:rPr>
              <w:t>10</w:t>
            </w:r>
            <w:r>
              <w:rPr>
                <w:rFonts w:hint="eastAsia" w:ascii="宋体" w:hAnsi="宋体"/>
                <w:color w:val="auto"/>
                <w:sz w:val="20"/>
                <w:szCs w:val="21"/>
                <w:highlight w:val="none"/>
              </w:rPr>
              <w:t>、可设置不参评的学生，不被评的教师、课程、课堂；</w:t>
            </w:r>
          </w:p>
          <w:p w14:paraId="297E7329">
            <w:pPr>
              <w:rPr>
                <w:rFonts w:hint="default" w:ascii="宋体" w:hAnsi="宋体" w:eastAsia="宋体"/>
                <w:color w:val="auto"/>
                <w:sz w:val="20"/>
                <w:szCs w:val="21"/>
                <w:highlight w:val="none"/>
                <w:lang w:val="en-US" w:eastAsia="zh-CN"/>
              </w:rPr>
            </w:pPr>
            <w:r>
              <w:rPr>
                <w:rFonts w:hint="eastAsia" w:ascii="宋体" w:hAnsi="宋体"/>
                <w:color w:val="auto"/>
                <w:sz w:val="20"/>
                <w:szCs w:val="21"/>
                <w:highlight w:val="none"/>
                <w:lang w:val="en-US" w:eastAsia="zh-CN"/>
              </w:rPr>
              <w:t>11、</w:t>
            </w:r>
            <w:r>
              <w:rPr>
                <w:rFonts w:hint="eastAsia" w:ascii="宋体" w:hAnsi="宋体" w:cs="宋体"/>
                <w:bCs/>
                <w:color w:val="auto"/>
                <w:kern w:val="0"/>
                <w:sz w:val="20"/>
                <w:szCs w:val="21"/>
                <w:highlight w:val="none"/>
              </w:rPr>
              <w:t>系统需支持数据更新，在评价过程中，如教务数据发生了更新，管理员可选择是否更新到正在进行的评价任务中。</w:t>
            </w:r>
          </w:p>
        </w:tc>
      </w:tr>
      <w:tr w14:paraId="64B2A829">
        <w:tblPrEx>
          <w:tblCellMar>
            <w:top w:w="0" w:type="dxa"/>
            <w:left w:w="108" w:type="dxa"/>
            <w:bottom w:w="0" w:type="dxa"/>
            <w:right w:w="108" w:type="dxa"/>
          </w:tblCellMar>
        </w:tblPrEx>
        <w:trPr>
          <w:trHeight w:val="1691" w:hRule="atLeast"/>
          <w:jc w:val="center"/>
        </w:trPr>
        <w:tc>
          <w:tcPr>
            <w:tcW w:w="1163" w:type="dxa"/>
            <w:vMerge w:val="continue"/>
            <w:tcBorders>
              <w:top w:val="nil"/>
              <w:left w:val="single" w:color="auto" w:sz="4" w:space="0"/>
              <w:bottom w:val="single" w:color="auto" w:sz="4" w:space="0"/>
              <w:right w:val="single" w:color="auto" w:sz="4" w:space="0"/>
            </w:tcBorders>
            <w:vAlign w:val="center"/>
          </w:tcPr>
          <w:p w14:paraId="5EEAB5BF">
            <w:pPr>
              <w:widowControl/>
              <w:spacing w:line="276" w:lineRule="auto"/>
              <w:jc w:val="left"/>
              <w:rPr>
                <w:rFonts w:ascii="宋体" w:hAnsi="宋体" w:cs="宋体"/>
                <w:color w:val="auto"/>
                <w:kern w:val="0"/>
                <w:sz w:val="20"/>
                <w:szCs w:val="21"/>
                <w:highlight w:val="none"/>
              </w:rPr>
            </w:pPr>
          </w:p>
        </w:tc>
        <w:tc>
          <w:tcPr>
            <w:tcW w:w="1134" w:type="dxa"/>
            <w:tcBorders>
              <w:top w:val="nil"/>
              <w:left w:val="nil"/>
              <w:bottom w:val="single" w:color="auto" w:sz="4" w:space="0"/>
              <w:right w:val="single" w:color="auto" w:sz="4" w:space="0"/>
            </w:tcBorders>
            <w:shd w:val="clear" w:color="auto" w:fill="auto"/>
            <w:noWrap/>
            <w:vAlign w:val="center"/>
          </w:tcPr>
          <w:p w14:paraId="0A276E04">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督导评价</w:t>
            </w:r>
          </w:p>
        </w:tc>
        <w:tc>
          <w:tcPr>
            <w:tcW w:w="7371" w:type="dxa"/>
            <w:vMerge w:val="restart"/>
            <w:tcBorders>
              <w:top w:val="nil"/>
              <w:left w:val="single" w:color="auto" w:sz="4" w:space="0"/>
              <w:bottom w:val="single" w:color="000000" w:sz="4" w:space="0"/>
              <w:right w:val="single" w:color="auto" w:sz="4" w:space="0"/>
            </w:tcBorders>
            <w:shd w:val="clear" w:color="auto" w:fill="auto"/>
            <w:vAlign w:val="center"/>
          </w:tcPr>
          <w:p w14:paraId="611A93C6">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1、支持开展分类评价，不同类型的课程使用不同的评价问卷；</w:t>
            </w:r>
          </w:p>
          <w:p w14:paraId="6E420495">
            <w:pPr>
              <w:widowControl/>
              <w:contextualSpacing/>
              <w:jc w:val="left"/>
              <w:rPr>
                <w:rFonts w:ascii="宋体" w:hAnsi="宋体" w:cs="宋体"/>
                <w:color w:val="auto"/>
                <w:kern w:val="0"/>
                <w:sz w:val="20"/>
                <w:szCs w:val="21"/>
                <w:highlight w:val="none"/>
              </w:rPr>
            </w:pPr>
            <w:r>
              <w:rPr>
                <w:rFonts w:ascii="宋体" w:hAnsi="宋体" w:cs="宋体"/>
                <w:color w:val="auto"/>
                <w:kern w:val="0"/>
                <w:sz w:val="20"/>
                <w:szCs w:val="21"/>
                <w:highlight w:val="none"/>
              </w:rPr>
              <w:t>2</w:t>
            </w:r>
            <w:r>
              <w:rPr>
                <w:rFonts w:hint="eastAsia" w:ascii="宋体" w:hAnsi="宋体" w:cs="宋体"/>
                <w:color w:val="auto"/>
                <w:kern w:val="0"/>
                <w:sz w:val="20"/>
                <w:szCs w:val="21"/>
                <w:highlight w:val="none"/>
              </w:rPr>
              <w:t>、</w:t>
            </w:r>
            <w:r>
              <w:rPr>
                <w:rFonts w:ascii="宋体" w:hAnsi="宋体" w:cs="宋体"/>
                <w:bCs/>
                <w:color w:val="auto"/>
                <w:kern w:val="0"/>
                <w:sz w:val="20"/>
                <w:szCs w:val="21"/>
                <w:highlight w:val="none"/>
              </w:rPr>
              <w:t>能够</w:t>
            </w:r>
            <w:r>
              <w:rPr>
                <w:rFonts w:hint="eastAsia" w:ascii="宋体" w:hAnsi="宋体" w:cs="宋体"/>
                <w:bCs/>
                <w:color w:val="auto"/>
                <w:kern w:val="0"/>
                <w:sz w:val="20"/>
                <w:szCs w:val="21"/>
                <w:highlight w:val="none"/>
              </w:rPr>
              <w:t>设置</w:t>
            </w:r>
            <w:r>
              <w:rPr>
                <w:rFonts w:ascii="宋体" w:hAnsi="宋体" w:cs="宋体"/>
                <w:bCs/>
                <w:color w:val="auto"/>
                <w:kern w:val="0"/>
                <w:sz w:val="20"/>
                <w:szCs w:val="21"/>
                <w:highlight w:val="none"/>
              </w:rPr>
              <w:t>并管理校院两级督导</w:t>
            </w:r>
            <w:r>
              <w:rPr>
                <w:rFonts w:hint="eastAsia" w:ascii="宋体" w:hAnsi="宋体" w:cs="宋体"/>
                <w:bCs/>
                <w:color w:val="auto"/>
                <w:kern w:val="0"/>
                <w:sz w:val="20"/>
                <w:szCs w:val="21"/>
                <w:highlight w:val="none"/>
              </w:rPr>
              <w:t>/领导角色</w:t>
            </w:r>
            <w:r>
              <w:rPr>
                <w:rFonts w:ascii="宋体" w:hAnsi="宋体" w:cs="宋体"/>
                <w:bCs/>
                <w:color w:val="auto"/>
                <w:kern w:val="0"/>
                <w:sz w:val="20"/>
                <w:szCs w:val="21"/>
                <w:highlight w:val="none"/>
              </w:rPr>
              <w:t>，为督导</w:t>
            </w:r>
            <w:r>
              <w:rPr>
                <w:rFonts w:hint="eastAsia" w:ascii="宋体" w:hAnsi="宋体" w:cs="宋体"/>
                <w:bCs/>
                <w:color w:val="auto"/>
                <w:kern w:val="0"/>
                <w:sz w:val="20"/>
                <w:szCs w:val="21"/>
                <w:highlight w:val="none"/>
              </w:rPr>
              <w:t>/领导</w:t>
            </w:r>
            <w:r>
              <w:rPr>
                <w:rFonts w:ascii="宋体" w:hAnsi="宋体" w:cs="宋体"/>
                <w:bCs/>
                <w:color w:val="auto"/>
                <w:kern w:val="0"/>
                <w:sz w:val="20"/>
                <w:szCs w:val="21"/>
                <w:highlight w:val="none"/>
              </w:rPr>
              <w:t>设置</w:t>
            </w:r>
            <w:r>
              <w:rPr>
                <w:rFonts w:hint="eastAsia" w:ascii="宋体" w:hAnsi="宋体" w:cs="宋体"/>
                <w:bCs/>
                <w:color w:val="auto"/>
                <w:kern w:val="0"/>
                <w:sz w:val="20"/>
                <w:szCs w:val="21"/>
                <w:highlight w:val="none"/>
              </w:rPr>
              <w:t>听课</w:t>
            </w:r>
            <w:r>
              <w:rPr>
                <w:rFonts w:ascii="宋体" w:hAnsi="宋体" w:cs="宋体"/>
                <w:bCs/>
                <w:color w:val="auto"/>
                <w:kern w:val="0"/>
                <w:sz w:val="20"/>
                <w:szCs w:val="21"/>
                <w:highlight w:val="none"/>
              </w:rPr>
              <w:t>分类标签，并界定其听课范围</w:t>
            </w:r>
            <w:r>
              <w:rPr>
                <w:rFonts w:hint="eastAsia" w:ascii="宋体" w:hAnsi="宋体" w:cs="宋体"/>
                <w:color w:val="auto"/>
                <w:kern w:val="0"/>
                <w:sz w:val="20"/>
                <w:szCs w:val="21"/>
                <w:highlight w:val="none"/>
              </w:rPr>
              <w:t>；</w:t>
            </w:r>
          </w:p>
          <w:p w14:paraId="7639DE80">
            <w:pPr>
              <w:widowControl/>
              <w:spacing w:line="276" w:lineRule="auto"/>
              <w:jc w:val="left"/>
              <w:rPr>
                <w:rFonts w:ascii="宋体" w:hAnsi="宋体"/>
                <w:bCs/>
                <w:color w:val="auto"/>
                <w:sz w:val="20"/>
                <w:szCs w:val="21"/>
                <w:highlight w:val="none"/>
              </w:rPr>
            </w:pPr>
            <w:bookmarkStart w:id="4" w:name="_Hlk165207870"/>
            <w:r>
              <w:rPr>
                <w:rFonts w:hint="eastAsia" w:ascii="宋体" w:hAnsi="宋体"/>
                <w:bCs/>
                <w:color w:val="auto"/>
                <w:sz w:val="20"/>
                <w:szCs w:val="21"/>
                <w:highlight w:val="none"/>
              </w:rPr>
              <w:t>3</w:t>
            </w:r>
            <w:r>
              <w:rPr>
                <w:rFonts w:hint="eastAsia" w:ascii="宋体" w:hAnsi="宋体" w:cs="宋体"/>
                <w:color w:val="auto"/>
                <w:kern w:val="0"/>
                <w:sz w:val="20"/>
                <w:szCs w:val="21"/>
                <w:highlight w:val="none"/>
              </w:rPr>
              <w:t>、</w:t>
            </w:r>
            <w:r>
              <w:rPr>
                <w:rFonts w:hint="eastAsia" w:ascii="宋体" w:hAnsi="宋体"/>
                <w:bCs/>
                <w:color w:val="auto"/>
                <w:sz w:val="20"/>
                <w:szCs w:val="21"/>
                <w:highlight w:val="none"/>
              </w:rPr>
              <w:t>支持督导/领导自主规划听课</w:t>
            </w:r>
            <w:r>
              <w:rPr>
                <w:rFonts w:hint="eastAsia" w:ascii="宋体" w:hAnsi="宋体"/>
                <w:bCs/>
                <w:color w:val="auto"/>
                <w:sz w:val="20"/>
                <w:szCs w:val="21"/>
                <w:highlight w:val="none"/>
                <w:lang w:eastAsia="zh-CN"/>
              </w:rPr>
              <w:t>，</w:t>
            </w:r>
            <w:r>
              <w:rPr>
                <w:rFonts w:hint="eastAsia" w:ascii="宋体" w:hAnsi="宋体"/>
                <w:bCs/>
                <w:color w:val="auto"/>
                <w:sz w:val="20"/>
                <w:szCs w:val="21"/>
                <w:highlight w:val="none"/>
              </w:rPr>
              <w:t>也支持为督导/领导分配好听课</w:t>
            </w:r>
            <w:r>
              <w:rPr>
                <w:rFonts w:hint="eastAsia" w:ascii="宋体" w:hAnsi="宋体"/>
                <w:bCs/>
                <w:color w:val="auto"/>
                <w:sz w:val="20"/>
                <w:szCs w:val="21"/>
                <w:highlight w:val="none"/>
                <w:lang w:eastAsia="zh-CN"/>
              </w:rPr>
              <w:t>，</w:t>
            </w:r>
            <w:r>
              <w:rPr>
                <w:rFonts w:hint="eastAsia" w:ascii="宋体" w:hAnsi="宋体"/>
                <w:bCs/>
                <w:color w:val="auto"/>
                <w:sz w:val="20"/>
                <w:szCs w:val="21"/>
                <w:highlight w:val="none"/>
              </w:rPr>
              <w:t>以及支持教师申请听课；能将学生评价前后列教师、新进教师、兼职教师、长期未被听课教师推荐给督导/领导重点听课；</w:t>
            </w:r>
            <w:bookmarkEnd w:id="4"/>
          </w:p>
          <w:p w14:paraId="3E7A0F39">
            <w:pPr>
              <w:widowControl/>
              <w:spacing w:line="276" w:lineRule="auto"/>
              <w:jc w:val="left"/>
              <w:rPr>
                <w:rFonts w:ascii="宋体" w:hAnsi="宋体" w:cs="宋体"/>
                <w:color w:val="auto"/>
                <w:kern w:val="0"/>
                <w:sz w:val="20"/>
                <w:szCs w:val="21"/>
                <w:highlight w:val="none"/>
              </w:rPr>
            </w:pPr>
            <w:r>
              <w:rPr>
                <w:rFonts w:hint="eastAsia" w:ascii="宋体" w:hAnsi="宋体"/>
                <w:bCs/>
                <w:color w:val="auto"/>
                <w:kern w:val="0"/>
                <w:sz w:val="20"/>
                <w:szCs w:val="21"/>
                <w:highlight w:val="none"/>
              </w:rPr>
              <w:t>4、支持教师上传教学大纲、教学方案等电子版教学材料，督导/领导在听课评价时可对照查看课程的电子版教学材料，也可对教学材料开展专项检查工作；</w:t>
            </w:r>
            <w:r>
              <w:rPr>
                <w:rFonts w:hint="eastAsia" w:ascii="宋体" w:hAnsi="宋体" w:cs="宋体"/>
                <w:color w:val="auto"/>
                <w:kern w:val="0"/>
                <w:sz w:val="20"/>
                <w:szCs w:val="21"/>
                <w:highlight w:val="none"/>
              </w:rPr>
              <w:br w:type="textWrapping"/>
            </w:r>
            <w:r>
              <w:rPr>
                <w:rFonts w:hint="eastAsia" w:ascii="宋体" w:hAnsi="宋体" w:cs="宋体"/>
                <w:color w:val="auto"/>
                <w:kern w:val="0"/>
                <w:sz w:val="20"/>
                <w:szCs w:val="21"/>
                <w:highlight w:val="none"/>
              </w:rPr>
              <w:t>5、能为督导/领导设置听课任务数，能实时查看督导的听课完成进展；</w:t>
            </w:r>
          </w:p>
          <w:p w14:paraId="6CD2F69F">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6、设置教师或课程被评上限，避免重复听课；</w:t>
            </w:r>
            <w:r>
              <w:rPr>
                <w:rFonts w:hint="eastAsia" w:ascii="宋体" w:hAnsi="宋体" w:cs="宋体"/>
                <w:color w:val="auto"/>
                <w:kern w:val="0"/>
                <w:sz w:val="20"/>
                <w:szCs w:val="21"/>
                <w:highlight w:val="none"/>
              </w:rPr>
              <w:br w:type="textWrapping"/>
            </w:r>
            <w:r>
              <w:rPr>
                <w:rFonts w:hint="eastAsia" w:ascii="宋体" w:hAnsi="宋体" w:cs="宋体"/>
                <w:color w:val="auto"/>
                <w:kern w:val="0"/>
                <w:sz w:val="20"/>
                <w:szCs w:val="21"/>
                <w:highlight w:val="none"/>
              </w:rPr>
              <w:t>7、督导/领导能暂存评价结果，能对已经完成的评价进行修改；</w:t>
            </w:r>
          </w:p>
          <w:p w14:paraId="6812EEFC">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8、支持教师和督导双向交流，形成闭环改进；</w:t>
            </w:r>
          </w:p>
          <w:p w14:paraId="7040AC3B">
            <w:pPr>
              <w:widowControl/>
              <w:spacing w:line="276" w:lineRule="auto"/>
              <w:jc w:val="left"/>
              <w:rPr>
                <w:rFonts w:hint="eastAsia" w:ascii="宋体" w:hAnsi="宋体" w:cs="宋体"/>
                <w:color w:val="auto"/>
                <w:kern w:val="0"/>
                <w:sz w:val="20"/>
                <w:szCs w:val="21"/>
                <w:highlight w:val="none"/>
              </w:rPr>
            </w:pPr>
            <w:r>
              <w:rPr>
                <w:rFonts w:hint="eastAsia" w:ascii="宋体" w:hAnsi="宋体" w:cs="宋体"/>
                <w:color w:val="auto"/>
                <w:kern w:val="0"/>
                <w:sz w:val="20"/>
                <w:szCs w:val="21"/>
                <w:highlight w:val="none"/>
              </w:rPr>
              <w:t>9、支持设置不被评的教师、课程、课堂；</w:t>
            </w:r>
          </w:p>
          <w:p w14:paraId="017D1589">
            <w:pPr>
              <w:widowControl/>
              <w:contextualSpacing/>
              <w:jc w:val="left"/>
              <w:rPr>
                <w:rFonts w:hint="eastAsia" w:ascii="宋体" w:hAnsi="宋体" w:cs="宋体"/>
                <w:bCs/>
                <w:color w:val="auto"/>
                <w:kern w:val="0"/>
                <w:sz w:val="20"/>
                <w:szCs w:val="21"/>
                <w:highlight w:val="none"/>
              </w:rPr>
            </w:pPr>
            <w:bookmarkStart w:id="5" w:name="_Hlk191472859"/>
            <w:r>
              <w:rPr>
                <w:rFonts w:hint="eastAsia" w:ascii="宋体" w:hAnsi="宋体" w:cs="宋体"/>
                <w:bCs/>
                <w:color w:val="auto"/>
                <w:kern w:val="0"/>
                <w:sz w:val="20"/>
                <w:szCs w:val="21"/>
                <w:highlight w:val="none"/>
                <w:lang w:val="en-US" w:eastAsia="zh-CN"/>
              </w:rPr>
              <w:t>10</w:t>
            </w:r>
            <w:r>
              <w:rPr>
                <w:rFonts w:hint="eastAsia" w:ascii="宋体" w:hAnsi="宋体" w:cs="宋体"/>
                <w:bCs/>
                <w:color w:val="auto"/>
                <w:kern w:val="0"/>
                <w:sz w:val="20"/>
                <w:szCs w:val="21"/>
                <w:highlight w:val="none"/>
              </w:rPr>
              <w:t>、</w:t>
            </w:r>
            <w:bookmarkEnd w:id="5"/>
            <w:bookmarkStart w:id="6" w:name="_Hlk191472947"/>
            <w:r>
              <w:rPr>
                <w:rFonts w:hint="eastAsia" w:ascii="宋体" w:hAnsi="宋体" w:cs="宋体"/>
                <w:bCs/>
                <w:color w:val="auto"/>
                <w:kern w:val="0"/>
                <w:sz w:val="20"/>
                <w:szCs w:val="21"/>
                <w:highlight w:val="none"/>
              </w:rPr>
              <w:t>提供</w:t>
            </w:r>
            <w:r>
              <w:rPr>
                <w:rFonts w:ascii="宋体" w:hAnsi="宋体" w:cs="宋体"/>
                <w:bCs/>
                <w:color w:val="auto"/>
                <w:kern w:val="0"/>
                <w:sz w:val="20"/>
                <w:szCs w:val="21"/>
                <w:highlight w:val="none"/>
              </w:rPr>
              <w:t>正向与负向</w:t>
            </w:r>
            <w:r>
              <w:rPr>
                <w:rFonts w:hint="eastAsia" w:ascii="宋体" w:hAnsi="宋体" w:cs="宋体"/>
                <w:bCs/>
                <w:color w:val="auto"/>
                <w:kern w:val="0"/>
                <w:sz w:val="20"/>
                <w:szCs w:val="21"/>
                <w:highlight w:val="none"/>
              </w:rPr>
              <w:t>情感标签供快速选择，并支持自由输入用于深入反馈。</w:t>
            </w:r>
          </w:p>
          <w:bookmarkEnd w:id="6"/>
          <w:p w14:paraId="52291438">
            <w:pPr>
              <w:widowControl/>
              <w:contextualSpacing/>
              <w:jc w:val="left"/>
              <w:rPr>
                <w:rFonts w:ascii="宋体" w:hAnsi="宋体" w:cs="宋体"/>
                <w:bCs/>
                <w:color w:val="auto"/>
                <w:kern w:val="0"/>
                <w:sz w:val="20"/>
                <w:szCs w:val="21"/>
                <w:highlight w:val="none"/>
              </w:rPr>
            </w:pPr>
            <w:bookmarkStart w:id="7" w:name="_Hlk191473898"/>
            <w:r>
              <w:rPr>
                <w:rFonts w:hint="eastAsia" w:ascii="宋体" w:hAnsi="宋体" w:cs="宋体"/>
                <w:bCs/>
                <w:color w:val="auto"/>
                <w:kern w:val="0"/>
                <w:sz w:val="20"/>
                <w:szCs w:val="21"/>
                <w:highlight w:val="none"/>
                <w:lang w:val="en-US" w:eastAsia="zh-CN"/>
              </w:rPr>
              <w:t>11</w:t>
            </w:r>
            <w:r>
              <w:rPr>
                <w:rFonts w:hint="eastAsia" w:ascii="宋体" w:hAnsi="宋体" w:cs="宋体"/>
                <w:bCs/>
                <w:color w:val="auto"/>
                <w:kern w:val="0"/>
                <w:sz w:val="20"/>
                <w:szCs w:val="21"/>
                <w:highlight w:val="none"/>
              </w:rPr>
              <w:t>、系统需支持数据更新，在评价过程中，如教务数据发生了更新，管理员可选择是否更新到正在进行的评价任务中。</w:t>
            </w:r>
          </w:p>
          <w:bookmarkEnd w:id="7"/>
          <w:p w14:paraId="7BD149CA">
            <w:pPr>
              <w:widowControl/>
              <w:spacing w:line="276" w:lineRule="auto"/>
              <w:jc w:val="left"/>
              <w:rPr>
                <w:rFonts w:hint="eastAsia" w:ascii="宋体" w:hAnsi="宋体" w:eastAsia="宋体" w:cs="宋体"/>
                <w:color w:val="auto"/>
                <w:kern w:val="0"/>
                <w:sz w:val="20"/>
                <w:szCs w:val="21"/>
                <w:highlight w:val="none"/>
                <w:lang w:eastAsia="zh-CN"/>
              </w:rPr>
            </w:pPr>
            <w:bookmarkStart w:id="8" w:name="_Hlk191473972"/>
            <w:r>
              <w:rPr>
                <w:rFonts w:hint="eastAsia" w:ascii="宋体" w:hAnsi="宋体" w:cs="宋体"/>
                <w:bCs/>
                <w:color w:val="auto"/>
                <w:kern w:val="0"/>
                <w:sz w:val="20"/>
                <w:szCs w:val="21"/>
                <w:highlight w:val="none"/>
              </w:rPr>
              <w:t>1</w:t>
            </w:r>
            <w:r>
              <w:rPr>
                <w:rFonts w:hint="eastAsia" w:ascii="宋体" w:hAnsi="宋体" w:cs="宋体"/>
                <w:bCs/>
                <w:color w:val="auto"/>
                <w:kern w:val="0"/>
                <w:sz w:val="20"/>
                <w:szCs w:val="21"/>
                <w:highlight w:val="none"/>
                <w:lang w:val="en-US" w:eastAsia="zh-CN"/>
              </w:rPr>
              <w:t>2</w:t>
            </w:r>
            <w:r>
              <w:rPr>
                <w:rFonts w:hint="eastAsia" w:ascii="宋体" w:hAnsi="宋体" w:cs="宋体"/>
                <w:bCs/>
                <w:color w:val="auto"/>
                <w:kern w:val="0"/>
                <w:sz w:val="20"/>
                <w:szCs w:val="21"/>
                <w:highlight w:val="none"/>
              </w:rPr>
              <w:t>、</w:t>
            </w:r>
            <w:r>
              <w:rPr>
                <w:rFonts w:ascii="宋体" w:hAnsi="宋体" w:cs="宋体"/>
                <w:bCs/>
                <w:color w:val="auto"/>
                <w:kern w:val="0"/>
                <w:sz w:val="20"/>
                <w:szCs w:val="21"/>
                <w:highlight w:val="none"/>
              </w:rPr>
              <w:t>系统应支持与学校智慧教室的直播或录播平台无缝对接，使督导</w:t>
            </w:r>
            <w:r>
              <w:rPr>
                <w:rFonts w:hint="eastAsia" w:ascii="宋体" w:hAnsi="宋体" w:cs="宋体"/>
                <w:bCs/>
                <w:color w:val="auto"/>
                <w:kern w:val="0"/>
                <w:sz w:val="20"/>
                <w:szCs w:val="21"/>
                <w:highlight w:val="none"/>
              </w:rPr>
              <w:t>/领导</w:t>
            </w:r>
            <w:r>
              <w:rPr>
                <w:rFonts w:ascii="宋体" w:hAnsi="宋体" w:cs="宋体"/>
                <w:bCs/>
                <w:color w:val="auto"/>
                <w:kern w:val="0"/>
                <w:sz w:val="20"/>
                <w:szCs w:val="21"/>
                <w:highlight w:val="none"/>
              </w:rPr>
              <w:t>能够方便地观看直播课堂或点播回看课堂教学，为督导</w:t>
            </w:r>
            <w:r>
              <w:rPr>
                <w:rFonts w:hint="eastAsia" w:ascii="宋体" w:hAnsi="宋体" w:cs="宋体"/>
                <w:bCs/>
                <w:color w:val="auto"/>
                <w:kern w:val="0"/>
                <w:sz w:val="20"/>
                <w:szCs w:val="21"/>
                <w:highlight w:val="none"/>
              </w:rPr>
              <w:t>/领导</w:t>
            </w:r>
            <w:r>
              <w:rPr>
                <w:rFonts w:ascii="宋体" w:hAnsi="宋体" w:cs="宋体"/>
                <w:bCs/>
                <w:color w:val="auto"/>
                <w:kern w:val="0"/>
                <w:sz w:val="20"/>
                <w:szCs w:val="21"/>
                <w:highlight w:val="none"/>
              </w:rPr>
              <w:t>提供更加灵活多样的听课方式</w:t>
            </w:r>
            <w:r>
              <w:rPr>
                <w:rFonts w:hint="eastAsia" w:ascii="宋体" w:hAnsi="宋体" w:cs="宋体"/>
                <w:bCs/>
                <w:color w:val="auto"/>
                <w:kern w:val="0"/>
                <w:sz w:val="20"/>
                <w:szCs w:val="21"/>
                <w:highlight w:val="none"/>
              </w:rPr>
              <w:t>。</w:t>
            </w:r>
            <w:bookmarkEnd w:id="8"/>
          </w:p>
        </w:tc>
      </w:tr>
      <w:tr w14:paraId="73B97303">
        <w:tblPrEx>
          <w:tblCellMar>
            <w:top w:w="0" w:type="dxa"/>
            <w:left w:w="108" w:type="dxa"/>
            <w:bottom w:w="0" w:type="dxa"/>
            <w:right w:w="108" w:type="dxa"/>
          </w:tblCellMar>
        </w:tblPrEx>
        <w:trPr>
          <w:trHeight w:val="868" w:hRule="atLeast"/>
          <w:jc w:val="center"/>
        </w:trPr>
        <w:tc>
          <w:tcPr>
            <w:tcW w:w="1163" w:type="dxa"/>
            <w:vMerge w:val="continue"/>
            <w:tcBorders>
              <w:top w:val="nil"/>
              <w:left w:val="single" w:color="auto" w:sz="4" w:space="0"/>
              <w:bottom w:val="single" w:color="auto" w:sz="4" w:space="0"/>
              <w:right w:val="single" w:color="auto" w:sz="4" w:space="0"/>
            </w:tcBorders>
            <w:vAlign w:val="center"/>
          </w:tcPr>
          <w:p w14:paraId="1C150465">
            <w:pPr>
              <w:widowControl/>
              <w:spacing w:line="276" w:lineRule="auto"/>
              <w:jc w:val="left"/>
              <w:rPr>
                <w:rFonts w:ascii="宋体" w:hAnsi="宋体" w:cs="宋体"/>
                <w:color w:val="auto"/>
                <w:kern w:val="0"/>
                <w:sz w:val="20"/>
                <w:szCs w:val="21"/>
                <w:highlight w:val="none"/>
              </w:rPr>
            </w:pPr>
          </w:p>
        </w:tc>
        <w:tc>
          <w:tcPr>
            <w:tcW w:w="1134" w:type="dxa"/>
            <w:tcBorders>
              <w:top w:val="nil"/>
              <w:left w:val="nil"/>
              <w:bottom w:val="single" w:color="auto" w:sz="4" w:space="0"/>
              <w:right w:val="single" w:color="auto" w:sz="4" w:space="0"/>
            </w:tcBorders>
            <w:shd w:val="clear" w:color="auto" w:fill="auto"/>
            <w:noWrap/>
            <w:vAlign w:val="center"/>
          </w:tcPr>
          <w:p w14:paraId="4A3097DF">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领导评价</w:t>
            </w:r>
          </w:p>
        </w:tc>
        <w:tc>
          <w:tcPr>
            <w:tcW w:w="7371" w:type="dxa"/>
            <w:vMerge w:val="continue"/>
            <w:tcBorders>
              <w:top w:val="nil"/>
              <w:left w:val="single" w:color="auto" w:sz="4" w:space="0"/>
              <w:bottom w:val="single" w:color="auto" w:sz="4" w:space="0"/>
              <w:right w:val="single" w:color="auto" w:sz="4" w:space="0"/>
            </w:tcBorders>
            <w:vAlign w:val="center"/>
          </w:tcPr>
          <w:p w14:paraId="4FEBB54C">
            <w:pPr>
              <w:widowControl/>
              <w:spacing w:line="276" w:lineRule="auto"/>
              <w:jc w:val="left"/>
              <w:rPr>
                <w:rFonts w:ascii="宋体" w:hAnsi="宋体" w:cs="宋体"/>
                <w:color w:val="auto"/>
                <w:kern w:val="0"/>
                <w:sz w:val="20"/>
                <w:szCs w:val="21"/>
                <w:highlight w:val="none"/>
              </w:rPr>
            </w:pPr>
          </w:p>
        </w:tc>
      </w:tr>
      <w:tr w14:paraId="3E92D6B9">
        <w:tblPrEx>
          <w:tblCellMar>
            <w:top w:w="0" w:type="dxa"/>
            <w:left w:w="108" w:type="dxa"/>
            <w:bottom w:w="0" w:type="dxa"/>
            <w:right w:w="108" w:type="dxa"/>
          </w:tblCellMar>
        </w:tblPrEx>
        <w:trPr>
          <w:trHeight w:val="1401" w:hRule="atLeast"/>
          <w:jc w:val="center"/>
        </w:trPr>
        <w:tc>
          <w:tcPr>
            <w:tcW w:w="1163" w:type="dxa"/>
            <w:vMerge w:val="continue"/>
            <w:tcBorders>
              <w:top w:val="nil"/>
              <w:left w:val="single" w:color="auto" w:sz="4" w:space="0"/>
              <w:bottom w:val="single" w:color="auto" w:sz="4" w:space="0"/>
              <w:right w:val="single" w:color="auto" w:sz="4" w:space="0"/>
            </w:tcBorders>
            <w:vAlign w:val="center"/>
          </w:tcPr>
          <w:p w14:paraId="07957B30">
            <w:pPr>
              <w:widowControl/>
              <w:spacing w:line="276" w:lineRule="auto"/>
              <w:jc w:val="left"/>
              <w:rPr>
                <w:rFonts w:ascii="宋体" w:hAnsi="宋体" w:cs="宋体"/>
                <w:color w:val="auto"/>
                <w:kern w:val="0"/>
                <w:sz w:val="20"/>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FF7DA36">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同行评价</w:t>
            </w:r>
          </w:p>
        </w:tc>
        <w:tc>
          <w:tcPr>
            <w:tcW w:w="7371" w:type="dxa"/>
            <w:tcBorders>
              <w:top w:val="single" w:color="auto" w:sz="4" w:space="0"/>
              <w:left w:val="nil"/>
              <w:bottom w:val="single" w:color="auto" w:sz="4" w:space="0"/>
              <w:right w:val="single" w:color="auto" w:sz="4" w:space="0"/>
            </w:tcBorders>
            <w:shd w:val="clear" w:color="auto" w:fill="auto"/>
            <w:vAlign w:val="center"/>
          </w:tcPr>
          <w:p w14:paraId="6C867569">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1、支持开展分类评价，不同类型的课程使用不同的评价问卷；</w:t>
            </w:r>
            <w:r>
              <w:rPr>
                <w:rFonts w:hint="eastAsia" w:ascii="宋体" w:hAnsi="宋体" w:cs="宋体"/>
                <w:color w:val="auto"/>
                <w:kern w:val="0"/>
                <w:sz w:val="20"/>
                <w:szCs w:val="21"/>
                <w:highlight w:val="none"/>
              </w:rPr>
              <w:br w:type="textWrapping"/>
            </w:r>
            <w:r>
              <w:rPr>
                <w:rFonts w:ascii="宋体" w:hAnsi="宋体" w:cs="宋体"/>
                <w:color w:val="auto"/>
                <w:kern w:val="0"/>
                <w:sz w:val="20"/>
                <w:szCs w:val="21"/>
                <w:highlight w:val="none"/>
              </w:rPr>
              <w:t>2</w:t>
            </w:r>
            <w:r>
              <w:rPr>
                <w:rFonts w:hint="eastAsia" w:ascii="宋体" w:hAnsi="宋体" w:cs="宋体"/>
                <w:color w:val="auto"/>
                <w:kern w:val="0"/>
                <w:sz w:val="20"/>
                <w:szCs w:val="21"/>
                <w:highlight w:val="none"/>
              </w:rPr>
              <w:t>、评价方式灵活，能支持同院系内、同教研室内开展评价；</w:t>
            </w:r>
          </w:p>
          <w:p w14:paraId="6D15573B">
            <w:pPr>
              <w:widowControl/>
              <w:spacing w:line="276" w:lineRule="auto"/>
              <w:jc w:val="left"/>
              <w:rPr>
                <w:rFonts w:ascii="宋体" w:hAnsi="宋体" w:cs="宋体"/>
                <w:color w:val="auto"/>
                <w:kern w:val="0"/>
                <w:sz w:val="20"/>
                <w:szCs w:val="21"/>
                <w:highlight w:val="none"/>
              </w:rPr>
            </w:pPr>
            <w:r>
              <w:rPr>
                <w:rFonts w:ascii="宋体" w:hAnsi="宋体" w:cs="宋体"/>
                <w:color w:val="auto"/>
                <w:kern w:val="0"/>
                <w:sz w:val="20"/>
                <w:szCs w:val="21"/>
                <w:highlight w:val="none"/>
              </w:rPr>
              <w:t>3</w:t>
            </w:r>
            <w:r>
              <w:rPr>
                <w:rFonts w:hint="eastAsia" w:ascii="宋体" w:hAnsi="宋体" w:cs="宋体"/>
                <w:color w:val="auto"/>
                <w:kern w:val="0"/>
                <w:sz w:val="20"/>
                <w:szCs w:val="21"/>
                <w:highlight w:val="none"/>
              </w:rPr>
              <w:t>、评价形式多样，能精准指定互评教师、由系统随机分配、全员互评</w:t>
            </w:r>
            <w:r>
              <w:rPr>
                <w:rFonts w:hint="eastAsia" w:ascii="宋体" w:hAnsi="宋体" w:cs="宋体"/>
                <w:color w:val="auto"/>
                <w:kern w:val="0"/>
                <w:sz w:val="20"/>
                <w:szCs w:val="21"/>
                <w:highlight w:val="none"/>
                <w:lang w:eastAsia="zh-CN"/>
              </w:rPr>
              <w:t>，</w:t>
            </w:r>
            <w:r>
              <w:rPr>
                <w:rFonts w:hint="eastAsia" w:ascii="宋体" w:hAnsi="宋体" w:cs="宋体"/>
                <w:color w:val="auto"/>
                <w:kern w:val="0"/>
                <w:sz w:val="20"/>
                <w:szCs w:val="21"/>
                <w:highlight w:val="none"/>
              </w:rPr>
              <w:t>或者让教师自主选择；</w:t>
            </w:r>
            <w:r>
              <w:rPr>
                <w:rFonts w:hint="eastAsia" w:ascii="宋体" w:hAnsi="宋体" w:cs="宋体"/>
                <w:color w:val="auto"/>
                <w:kern w:val="0"/>
                <w:sz w:val="20"/>
                <w:szCs w:val="21"/>
                <w:highlight w:val="none"/>
              </w:rPr>
              <w:br w:type="textWrapping"/>
            </w:r>
            <w:r>
              <w:rPr>
                <w:rFonts w:hint="eastAsia" w:ascii="宋体" w:hAnsi="宋体" w:cs="宋体"/>
                <w:color w:val="auto"/>
                <w:kern w:val="0"/>
                <w:sz w:val="20"/>
                <w:szCs w:val="21"/>
                <w:highlight w:val="none"/>
              </w:rPr>
              <w:t>4、支持创建教研室，管理和维护教研室内教师，能指定教研室的负责人，由教研室负责人开展评价；</w:t>
            </w:r>
          </w:p>
          <w:p w14:paraId="1346FA9A">
            <w:pPr>
              <w:widowControl/>
              <w:spacing w:line="276" w:lineRule="auto"/>
              <w:jc w:val="left"/>
              <w:rPr>
                <w:rFonts w:ascii="宋体" w:hAnsi="宋体" w:cs="宋体"/>
                <w:color w:val="auto"/>
                <w:kern w:val="0"/>
                <w:sz w:val="20"/>
                <w:szCs w:val="21"/>
                <w:highlight w:val="none"/>
              </w:rPr>
            </w:pPr>
            <w:r>
              <w:rPr>
                <w:rFonts w:ascii="宋体" w:hAnsi="宋体" w:cs="宋体"/>
                <w:color w:val="auto"/>
                <w:kern w:val="0"/>
                <w:sz w:val="20"/>
                <w:szCs w:val="21"/>
                <w:highlight w:val="none"/>
              </w:rPr>
              <w:t>5</w:t>
            </w:r>
            <w:r>
              <w:rPr>
                <w:rFonts w:hint="eastAsia" w:ascii="宋体" w:hAnsi="宋体" w:cs="宋体"/>
                <w:color w:val="auto"/>
                <w:kern w:val="0"/>
                <w:sz w:val="20"/>
                <w:szCs w:val="21"/>
                <w:highlight w:val="none"/>
              </w:rPr>
              <w:t>、设置教师或课程被评上限，避免重复听课；</w:t>
            </w:r>
          </w:p>
          <w:p w14:paraId="598BAF6F">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6、可设置不参评和不被评的教师；</w:t>
            </w:r>
          </w:p>
        </w:tc>
      </w:tr>
      <w:tr w14:paraId="05A0C917">
        <w:tblPrEx>
          <w:tblCellMar>
            <w:top w:w="0" w:type="dxa"/>
            <w:left w:w="108" w:type="dxa"/>
            <w:bottom w:w="0" w:type="dxa"/>
            <w:right w:w="108" w:type="dxa"/>
          </w:tblCellMar>
        </w:tblPrEx>
        <w:trPr>
          <w:trHeight w:val="457" w:hRule="atLeast"/>
          <w:jc w:val="center"/>
        </w:trPr>
        <w:tc>
          <w:tcPr>
            <w:tcW w:w="1163" w:type="dxa"/>
            <w:vMerge w:val="continue"/>
            <w:tcBorders>
              <w:top w:val="nil"/>
              <w:left w:val="single" w:color="auto" w:sz="4" w:space="0"/>
              <w:bottom w:val="single" w:color="auto" w:sz="4" w:space="0"/>
              <w:right w:val="single" w:color="auto" w:sz="4" w:space="0"/>
            </w:tcBorders>
            <w:vAlign w:val="center"/>
          </w:tcPr>
          <w:p w14:paraId="58E0F0C8">
            <w:pPr>
              <w:widowControl/>
              <w:spacing w:line="276" w:lineRule="auto"/>
              <w:jc w:val="left"/>
              <w:rPr>
                <w:rFonts w:ascii="宋体" w:hAnsi="宋体" w:cs="宋体"/>
                <w:color w:val="auto"/>
                <w:kern w:val="0"/>
                <w:sz w:val="20"/>
                <w:szCs w:val="21"/>
                <w:highlight w:val="none"/>
              </w:rPr>
            </w:pPr>
          </w:p>
        </w:tc>
        <w:tc>
          <w:tcPr>
            <w:tcW w:w="1134" w:type="dxa"/>
            <w:tcBorders>
              <w:top w:val="nil"/>
              <w:left w:val="nil"/>
              <w:bottom w:val="single" w:color="auto" w:sz="4" w:space="0"/>
              <w:right w:val="single" w:color="auto" w:sz="4" w:space="0"/>
            </w:tcBorders>
            <w:shd w:val="clear" w:color="auto" w:fill="auto"/>
            <w:noWrap/>
            <w:vAlign w:val="center"/>
          </w:tcPr>
          <w:p w14:paraId="1C202E9E">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教师自评</w:t>
            </w:r>
          </w:p>
        </w:tc>
        <w:tc>
          <w:tcPr>
            <w:tcW w:w="7371" w:type="dxa"/>
            <w:tcBorders>
              <w:top w:val="nil"/>
              <w:left w:val="nil"/>
              <w:bottom w:val="single" w:color="auto" w:sz="4" w:space="0"/>
              <w:right w:val="single" w:color="auto" w:sz="4" w:space="0"/>
            </w:tcBorders>
            <w:shd w:val="clear" w:color="auto" w:fill="auto"/>
            <w:vAlign w:val="center"/>
          </w:tcPr>
          <w:p w14:paraId="7CD4108C">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校级/院系管理员可以开展教师自评，支持教师自评到个人和自评到课程；</w:t>
            </w:r>
          </w:p>
        </w:tc>
      </w:tr>
      <w:tr w14:paraId="49D45201">
        <w:tblPrEx>
          <w:tblCellMar>
            <w:top w:w="0" w:type="dxa"/>
            <w:left w:w="108" w:type="dxa"/>
            <w:bottom w:w="0" w:type="dxa"/>
            <w:right w:w="108" w:type="dxa"/>
          </w:tblCellMar>
        </w:tblPrEx>
        <w:trPr>
          <w:trHeight w:val="563" w:hRule="atLeast"/>
          <w:jc w:val="center"/>
        </w:trPr>
        <w:tc>
          <w:tcPr>
            <w:tcW w:w="1163" w:type="dxa"/>
            <w:vMerge w:val="continue"/>
            <w:tcBorders>
              <w:top w:val="nil"/>
              <w:left w:val="single" w:color="auto" w:sz="4" w:space="0"/>
              <w:bottom w:val="single" w:color="auto" w:sz="4" w:space="0"/>
              <w:right w:val="single" w:color="auto" w:sz="4" w:space="0"/>
            </w:tcBorders>
            <w:vAlign w:val="center"/>
          </w:tcPr>
          <w:p w14:paraId="074B3B8B">
            <w:pPr>
              <w:widowControl/>
              <w:spacing w:line="276" w:lineRule="auto"/>
              <w:jc w:val="left"/>
              <w:rPr>
                <w:rFonts w:ascii="宋体" w:hAnsi="宋体" w:cs="宋体"/>
                <w:color w:val="auto"/>
                <w:kern w:val="0"/>
                <w:sz w:val="20"/>
                <w:szCs w:val="21"/>
                <w:highlight w:val="none"/>
              </w:rPr>
            </w:pPr>
          </w:p>
        </w:tc>
        <w:tc>
          <w:tcPr>
            <w:tcW w:w="1134" w:type="dxa"/>
            <w:tcBorders>
              <w:top w:val="nil"/>
              <w:left w:val="nil"/>
              <w:bottom w:val="single" w:color="auto" w:sz="4" w:space="0"/>
              <w:right w:val="single" w:color="auto" w:sz="4" w:space="0"/>
            </w:tcBorders>
            <w:shd w:val="clear" w:color="auto" w:fill="auto"/>
            <w:noWrap/>
            <w:vAlign w:val="center"/>
          </w:tcPr>
          <w:p w14:paraId="4BEB27DF">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教师评学</w:t>
            </w:r>
          </w:p>
        </w:tc>
        <w:tc>
          <w:tcPr>
            <w:tcW w:w="7371" w:type="dxa"/>
            <w:tcBorders>
              <w:top w:val="nil"/>
              <w:left w:val="nil"/>
              <w:bottom w:val="single" w:color="auto" w:sz="4" w:space="0"/>
              <w:right w:val="single" w:color="auto" w:sz="4" w:space="0"/>
            </w:tcBorders>
            <w:shd w:val="clear" w:color="auto" w:fill="auto"/>
            <w:vAlign w:val="center"/>
          </w:tcPr>
          <w:p w14:paraId="75CF4F3D">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校级/院系管理员可以开展教师评学，</w:t>
            </w:r>
            <w:r>
              <w:rPr>
                <w:rFonts w:ascii="宋体" w:hAnsi="宋体" w:cs="宋体"/>
                <w:bCs/>
                <w:color w:val="auto"/>
                <w:kern w:val="0"/>
                <w:sz w:val="20"/>
                <w:szCs w:val="21"/>
                <w:highlight w:val="none"/>
              </w:rPr>
              <w:t>既</w:t>
            </w:r>
            <w:r>
              <w:rPr>
                <w:rFonts w:hint="eastAsia" w:ascii="宋体" w:hAnsi="宋体" w:cs="宋体"/>
                <w:bCs/>
                <w:color w:val="auto"/>
                <w:kern w:val="0"/>
                <w:sz w:val="20"/>
                <w:szCs w:val="21"/>
                <w:highlight w:val="none"/>
              </w:rPr>
              <w:t>支持开展到每个教学班层面</w:t>
            </w:r>
            <w:r>
              <w:rPr>
                <w:rFonts w:ascii="宋体" w:hAnsi="宋体" w:cs="宋体"/>
                <w:bCs/>
                <w:color w:val="auto"/>
                <w:kern w:val="0"/>
                <w:sz w:val="20"/>
                <w:szCs w:val="21"/>
                <w:highlight w:val="none"/>
              </w:rPr>
              <w:t>，也可进一步细化至每个行政班，甚至实现针对每位学生的个性化评价</w:t>
            </w:r>
            <w:r>
              <w:rPr>
                <w:rFonts w:hint="eastAsia" w:ascii="宋体" w:hAnsi="宋体" w:cs="宋体"/>
                <w:color w:val="auto"/>
                <w:kern w:val="0"/>
                <w:sz w:val="20"/>
                <w:szCs w:val="21"/>
                <w:highlight w:val="none"/>
              </w:rPr>
              <w:t>；</w:t>
            </w:r>
          </w:p>
        </w:tc>
      </w:tr>
      <w:tr w14:paraId="337FFCE8">
        <w:tblPrEx>
          <w:tblCellMar>
            <w:top w:w="0" w:type="dxa"/>
            <w:left w:w="108" w:type="dxa"/>
            <w:bottom w:w="0" w:type="dxa"/>
            <w:right w:w="108" w:type="dxa"/>
          </w:tblCellMar>
        </w:tblPrEx>
        <w:trPr>
          <w:trHeight w:val="1214" w:hRule="atLeast"/>
          <w:jc w:val="center"/>
        </w:trPr>
        <w:tc>
          <w:tcPr>
            <w:tcW w:w="1163" w:type="dxa"/>
            <w:vMerge w:val="continue"/>
            <w:tcBorders>
              <w:top w:val="nil"/>
              <w:left w:val="single" w:color="auto" w:sz="4" w:space="0"/>
              <w:bottom w:val="single" w:color="auto" w:sz="4" w:space="0"/>
              <w:right w:val="single" w:color="auto" w:sz="4" w:space="0"/>
            </w:tcBorders>
            <w:vAlign w:val="center"/>
          </w:tcPr>
          <w:p w14:paraId="0D08D7D7">
            <w:pPr>
              <w:widowControl/>
              <w:spacing w:line="276" w:lineRule="auto"/>
              <w:jc w:val="left"/>
              <w:rPr>
                <w:rFonts w:ascii="宋体" w:hAnsi="宋体" w:cs="宋体"/>
                <w:color w:val="auto"/>
                <w:kern w:val="0"/>
                <w:sz w:val="20"/>
                <w:szCs w:val="21"/>
                <w:highlight w:val="none"/>
              </w:rPr>
            </w:pPr>
          </w:p>
        </w:tc>
        <w:tc>
          <w:tcPr>
            <w:tcW w:w="1134" w:type="dxa"/>
            <w:tcBorders>
              <w:top w:val="nil"/>
              <w:left w:val="nil"/>
              <w:bottom w:val="single" w:color="auto" w:sz="4" w:space="0"/>
              <w:right w:val="single" w:color="auto" w:sz="4" w:space="0"/>
            </w:tcBorders>
            <w:shd w:val="clear" w:color="auto" w:fill="auto"/>
            <w:noWrap/>
            <w:vAlign w:val="center"/>
          </w:tcPr>
          <w:p w14:paraId="2C65FBF4">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信息员</w:t>
            </w:r>
          </w:p>
          <w:p w14:paraId="0B30816D">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评价</w:t>
            </w:r>
          </w:p>
        </w:tc>
        <w:tc>
          <w:tcPr>
            <w:tcW w:w="7371" w:type="dxa"/>
            <w:tcBorders>
              <w:top w:val="nil"/>
              <w:left w:val="nil"/>
              <w:bottom w:val="single" w:color="auto" w:sz="4" w:space="0"/>
              <w:right w:val="single" w:color="auto" w:sz="4" w:space="0"/>
            </w:tcBorders>
            <w:shd w:val="clear" w:color="auto" w:fill="auto"/>
            <w:vAlign w:val="center"/>
          </w:tcPr>
          <w:p w14:paraId="63612B70">
            <w:pPr>
              <w:widowControl/>
              <w:spacing w:line="276" w:lineRule="auto"/>
              <w:jc w:val="left"/>
              <w:rPr>
                <w:rFonts w:hint="eastAsia" w:ascii="宋体" w:hAnsi="宋体" w:eastAsia="宋体"/>
                <w:color w:val="auto"/>
                <w:sz w:val="20"/>
                <w:szCs w:val="21"/>
                <w:highlight w:val="none"/>
                <w:lang w:val="en-US" w:eastAsia="zh-CN"/>
              </w:rPr>
            </w:pPr>
            <w:r>
              <w:rPr>
                <w:rFonts w:hint="eastAsia" w:ascii="宋体" w:hAnsi="宋体"/>
                <w:color w:val="auto"/>
                <w:sz w:val="20"/>
                <w:szCs w:val="21"/>
                <w:highlight w:val="none"/>
                <w:lang w:val="en-US" w:eastAsia="zh-CN"/>
              </w:rPr>
              <w:t>1、</w:t>
            </w:r>
            <w:r>
              <w:rPr>
                <w:rFonts w:hint="eastAsia" w:ascii="宋体" w:hAnsi="宋体" w:cs="宋体"/>
                <w:bCs/>
                <w:color w:val="auto"/>
                <w:kern w:val="0"/>
                <w:sz w:val="20"/>
                <w:szCs w:val="21"/>
                <w:highlight w:val="none"/>
              </w:rPr>
              <w:t>支持开展学生信息员评价工作，且能将评价精确到具体的教师课程</w:t>
            </w:r>
            <w:r>
              <w:rPr>
                <w:rFonts w:hint="eastAsia" w:ascii="宋体" w:hAnsi="宋体" w:cs="宋体"/>
                <w:bCs/>
                <w:color w:val="auto"/>
                <w:kern w:val="0"/>
                <w:sz w:val="20"/>
                <w:szCs w:val="21"/>
                <w:highlight w:val="none"/>
                <w:lang w:eastAsia="zh-CN"/>
              </w:rPr>
              <w:t>；</w:t>
            </w:r>
          </w:p>
          <w:p w14:paraId="788F3CF5">
            <w:pPr>
              <w:widowControl/>
              <w:spacing w:line="276" w:lineRule="auto"/>
              <w:jc w:val="left"/>
              <w:rPr>
                <w:rFonts w:hint="eastAsia" w:ascii="宋体" w:hAnsi="宋体"/>
                <w:color w:val="auto"/>
                <w:sz w:val="20"/>
                <w:szCs w:val="21"/>
                <w:highlight w:val="none"/>
              </w:rPr>
            </w:pPr>
            <w:r>
              <w:rPr>
                <w:rFonts w:hint="eastAsia" w:ascii="宋体" w:hAnsi="宋体"/>
                <w:color w:val="auto"/>
                <w:sz w:val="20"/>
                <w:szCs w:val="21"/>
                <w:highlight w:val="none"/>
                <w:lang w:val="en-US" w:eastAsia="zh-CN"/>
              </w:rPr>
              <w:t>2</w:t>
            </w:r>
            <w:r>
              <w:rPr>
                <w:rFonts w:hint="eastAsia" w:ascii="宋体" w:hAnsi="宋体"/>
                <w:color w:val="auto"/>
                <w:sz w:val="20"/>
                <w:szCs w:val="21"/>
                <w:highlight w:val="none"/>
              </w:rPr>
              <w:t>、校级/院系管理员可设置和维护学生信息员</w:t>
            </w:r>
            <w:r>
              <w:rPr>
                <w:rFonts w:hint="eastAsia" w:ascii="宋体" w:hAnsi="宋体"/>
                <w:color w:val="auto"/>
                <w:sz w:val="20"/>
                <w:szCs w:val="21"/>
                <w:highlight w:val="none"/>
                <w:lang w:val="en-US" w:eastAsia="zh-CN"/>
              </w:rPr>
              <w:t>和</w:t>
            </w:r>
            <w:r>
              <w:rPr>
                <w:rFonts w:hint="eastAsia" w:ascii="宋体" w:hAnsi="宋体" w:cs="宋体"/>
                <w:bCs/>
                <w:color w:val="auto"/>
                <w:kern w:val="0"/>
                <w:sz w:val="20"/>
                <w:szCs w:val="21"/>
                <w:highlight w:val="none"/>
              </w:rPr>
              <w:t>学生信息员站长</w:t>
            </w:r>
            <w:r>
              <w:rPr>
                <w:rFonts w:hint="eastAsia" w:ascii="宋体" w:hAnsi="宋体"/>
                <w:color w:val="auto"/>
                <w:sz w:val="20"/>
                <w:szCs w:val="21"/>
                <w:highlight w:val="none"/>
              </w:rPr>
              <w:t>名单；</w:t>
            </w:r>
          </w:p>
          <w:p w14:paraId="3911DED0">
            <w:pPr>
              <w:widowControl/>
              <w:spacing w:line="276" w:lineRule="auto"/>
              <w:jc w:val="left"/>
              <w:rPr>
                <w:rFonts w:hint="eastAsia" w:ascii="宋体" w:hAnsi="宋体" w:eastAsia="宋体"/>
                <w:color w:val="auto"/>
                <w:sz w:val="20"/>
                <w:szCs w:val="21"/>
                <w:highlight w:val="none"/>
                <w:lang w:val="en-US" w:eastAsia="zh-CN"/>
              </w:rPr>
            </w:pPr>
            <w:r>
              <w:rPr>
                <w:rFonts w:hint="eastAsia" w:ascii="宋体" w:hAnsi="宋体"/>
                <w:color w:val="auto"/>
                <w:sz w:val="20"/>
                <w:szCs w:val="21"/>
                <w:highlight w:val="none"/>
                <w:lang w:val="en-US" w:eastAsia="zh-CN"/>
              </w:rPr>
              <w:t>3、</w:t>
            </w:r>
            <w:r>
              <w:rPr>
                <w:rFonts w:hint="eastAsia" w:ascii="宋体" w:hAnsi="宋体" w:cs="宋体"/>
                <w:bCs/>
                <w:color w:val="auto"/>
                <w:kern w:val="0"/>
                <w:sz w:val="20"/>
                <w:szCs w:val="21"/>
                <w:highlight w:val="none"/>
              </w:rPr>
              <w:t>二级学院学生信息站长可设置并维护各学院的学生信息员名单</w:t>
            </w:r>
            <w:r>
              <w:rPr>
                <w:rFonts w:hint="eastAsia" w:ascii="宋体" w:hAnsi="宋体" w:cs="宋体"/>
                <w:bCs/>
                <w:color w:val="auto"/>
                <w:kern w:val="0"/>
                <w:sz w:val="20"/>
                <w:szCs w:val="21"/>
                <w:highlight w:val="none"/>
                <w:lang w:eastAsia="zh-CN"/>
              </w:rPr>
              <w:t>；</w:t>
            </w:r>
          </w:p>
          <w:p w14:paraId="0F1624F3">
            <w:pPr>
              <w:widowControl/>
              <w:spacing w:line="276" w:lineRule="auto"/>
              <w:jc w:val="left"/>
              <w:rPr>
                <w:rFonts w:ascii="宋体" w:hAnsi="宋体" w:cs="宋体"/>
                <w:color w:val="auto"/>
                <w:kern w:val="0"/>
                <w:sz w:val="20"/>
                <w:szCs w:val="21"/>
                <w:highlight w:val="none"/>
              </w:rPr>
            </w:pPr>
            <w:r>
              <w:rPr>
                <w:rFonts w:hint="eastAsia" w:ascii="宋体" w:hAnsi="宋体"/>
                <w:color w:val="auto"/>
                <w:sz w:val="20"/>
                <w:szCs w:val="21"/>
                <w:highlight w:val="none"/>
                <w:lang w:val="en-US" w:eastAsia="zh-CN"/>
              </w:rPr>
              <w:t>4</w:t>
            </w:r>
            <w:r>
              <w:rPr>
                <w:rFonts w:hint="eastAsia" w:ascii="宋体" w:hAnsi="宋体"/>
                <w:color w:val="auto"/>
                <w:sz w:val="20"/>
                <w:szCs w:val="21"/>
                <w:highlight w:val="none"/>
              </w:rPr>
              <w:t>、</w:t>
            </w:r>
            <w:r>
              <w:rPr>
                <w:rFonts w:hint="eastAsia" w:ascii="宋体" w:hAnsi="宋体" w:cs="宋体"/>
                <w:bCs/>
                <w:color w:val="auto"/>
                <w:kern w:val="0"/>
                <w:sz w:val="20"/>
                <w:szCs w:val="21"/>
                <w:highlight w:val="none"/>
              </w:rPr>
              <w:t>学生信息员站长可审核学生信息员提交的反馈，对存在问题的反馈可实施退回修改，仅审核通过的反馈才会提交至校级管理员处。</w:t>
            </w:r>
          </w:p>
        </w:tc>
      </w:tr>
      <w:tr w14:paraId="6BD3D8F4">
        <w:tblPrEx>
          <w:tblCellMar>
            <w:top w:w="0" w:type="dxa"/>
            <w:left w:w="108" w:type="dxa"/>
            <w:bottom w:w="0" w:type="dxa"/>
            <w:right w:w="108" w:type="dxa"/>
          </w:tblCellMar>
        </w:tblPrEx>
        <w:trPr>
          <w:trHeight w:val="1026" w:hRule="atLeast"/>
          <w:jc w:val="center"/>
        </w:trPr>
        <w:tc>
          <w:tcPr>
            <w:tcW w:w="1163" w:type="dxa"/>
            <w:vMerge w:val="continue"/>
            <w:tcBorders>
              <w:top w:val="nil"/>
              <w:left w:val="single" w:color="auto" w:sz="4" w:space="0"/>
              <w:bottom w:val="single" w:color="auto" w:sz="4" w:space="0"/>
              <w:right w:val="single" w:color="auto" w:sz="4" w:space="0"/>
            </w:tcBorders>
            <w:vAlign w:val="center"/>
          </w:tcPr>
          <w:p w14:paraId="0DA7A758">
            <w:pPr>
              <w:widowControl/>
              <w:spacing w:line="276" w:lineRule="auto"/>
              <w:jc w:val="left"/>
              <w:rPr>
                <w:rFonts w:ascii="宋体" w:hAnsi="宋体" w:cs="宋体"/>
                <w:color w:val="auto"/>
                <w:kern w:val="0"/>
                <w:sz w:val="20"/>
                <w:szCs w:val="21"/>
                <w:highlight w:val="none"/>
              </w:rPr>
            </w:pPr>
          </w:p>
        </w:tc>
        <w:tc>
          <w:tcPr>
            <w:tcW w:w="1134" w:type="dxa"/>
            <w:tcBorders>
              <w:top w:val="nil"/>
              <w:left w:val="nil"/>
              <w:bottom w:val="single" w:color="auto" w:sz="4" w:space="0"/>
              <w:right w:val="single" w:color="auto" w:sz="4" w:space="0"/>
            </w:tcBorders>
            <w:shd w:val="clear" w:color="auto" w:fill="auto"/>
            <w:noWrap/>
            <w:vAlign w:val="center"/>
          </w:tcPr>
          <w:p w14:paraId="352F55E0">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其他专项评价</w:t>
            </w:r>
          </w:p>
        </w:tc>
        <w:tc>
          <w:tcPr>
            <w:tcW w:w="7371" w:type="dxa"/>
            <w:tcBorders>
              <w:top w:val="nil"/>
              <w:left w:val="nil"/>
              <w:bottom w:val="single" w:color="auto" w:sz="4" w:space="0"/>
              <w:right w:val="single" w:color="auto" w:sz="4" w:space="0"/>
            </w:tcBorders>
            <w:shd w:val="clear" w:color="auto" w:fill="auto"/>
            <w:vAlign w:val="center"/>
          </w:tcPr>
          <w:p w14:paraId="15B5E994">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除了评课评教外，平台还支持针对学生、教师开展各类评价；支持按照院系、专业、年级、课程、班级等条件筛选需要参与评价的教师或学生。</w:t>
            </w:r>
          </w:p>
        </w:tc>
      </w:tr>
      <w:tr w14:paraId="55297742">
        <w:tblPrEx>
          <w:tblCellMar>
            <w:top w:w="0" w:type="dxa"/>
            <w:left w:w="108" w:type="dxa"/>
            <w:bottom w:w="0" w:type="dxa"/>
            <w:right w:w="108" w:type="dxa"/>
          </w:tblCellMar>
        </w:tblPrEx>
        <w:trPr>
          <w:trHeight w:val="1508" w:hRule="atLeast"/>
          <w:jc w:val="center"/>
        </w:trPr>
        <w:tc>
          <w:tcPr>
            <w:tcW w:w="1163" w:type="dxa"/>
            <w:tcBorders>
              <w:top w:val="nil"/>
              <w:left w:val="single" w:color="auto" w:sz="4" w:space="0"/>
              <w:bottom w:val="single" w:color="auto" w:sz="4" w:space="0"/>
              <w:right w:val="single" w:color="auto" w:sz="4" w:space="0"/>
            </w:tcBorders>
            <w:shd w:val="clear" w:color="auto" w:fill="auto"/>
            <w:noWrap/>
            <w:vAlign w:val="center"/>
          </w:tcPr>
          <w:p w14:paraId="4CB9263C">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学生日常反馈</w:t>
            </w:r>
          </w:p>
        </w:tc>
        <w:tc>
          <w:tcPr>
            <w:tcW w:w="1134" w:type="dxa"/>
            <w:tcBorders>
              <w:top w:val="nil"/>
              <w:left w:val="nil"/>
              <w:bottom w:val="single" w:color="auto" w:sz="4" w:space="0"/>
              <w:right w:val="single" w:color="auto" w:sz="4" w:space="0"/>
            </w:tcBorders>
            <w:shd w:val="clear" w:color="auto" w:fill="auto"/>
            <w:noWrap/>
            <w:vAlign w:val="center"/>
          </w:tcPr>
          <w:p w14:paraId="08D0F9F0">
            <w:pPr>
              <w:widowControl/>
              <w:spacing w:line="276" w:lineRule="auto"/>
              <w:jc w:val="left"/>
              <w:rPr>
                <w:rFonts w:ascii="宋体" w:hAnsi="宋体" w:cs="宋体"/>
                <w:color w:val="auto"/>
                <w:kern w:val="0"/>
                <w:sz w:val="20"/>
                <w:szCs w:val="21"/>
                <w:highlight w:val="none"/>
              </w:rPr>
            </w:pPr>
          </w:p>
        </w:tc>
        <w:tc>
          <w:tcPr>
            <w:tcW w:w="7371" w:type="dxa"/>
            <w:tcBorders>
              <w:top w:val="nil"/>
              <w:left w:val="nil"/>
              <w:bottom w:val="single" w:color="auto" w:sz="4" w:space="0"/>
              <w:right w:val="single" w:color="auto" w:sz="4" w:space="0"/>
            </w:tcBorders>
            <w:shd w:val="clear" w:color="auto" w:fill="auto"/>
            <w:vAlign w:val="center"/>
          </w:tcPr>
          <w:p w14:paraId="143C3BE5">
            <w:pPr>
              <w:widowControl/>
              <w:spacing w:line="276" w:lineRule="auto"/>
              <w:jc w:val="left"/>
              <w:rPr>
                <w:rFonts w:ascii="宋体" w:hAnsi="宋体" w:cs="宋体"/>
                <w:b/>
                <w:bCs/>
                <w:color w:val="auto"/>
                <w:kern w:val="0"/>
                <w:sz w:val="20"/>
                <w:szCs w:val="21"/>
                <w:highlight w:val="none"/>
              </w:rPr>
            </w:pPr>
            <w:r>
              <w:rPr>
                <w:rFonts w:hint="eastAsia" w:ascii="宋体" w:hAnsi="宋体" w:cs="宋体"/>
                <w:color w:val="auto"/>
                <w:kern w:val="0"/>
                <w:sz w:val="20"/>
                <w:szCs w:val="21"/>
                <w:highlight w:val="none"/>
              </w:rPr>
              <w:t>支持学生向授课教师、院系教学管理员、学校教学管理员进行意见反馈，授课教师和教学管理员可对学生意见进行回复。平台可定期提醒学生进行教学反馈，并且提醒授课教师及时查看学生反馈并回复。对学生留言进行基础的统计，方便学校教学管理员掌握学生反馈情况。</w:t>
            </w:r>
          </w:p>
        </w:tc>
      </w:tr>
      <w:tr w14:paraId="186C4421">
        <w:tblPrEx>
          <w:tblCellMar>
            <w:top w:w="0" w:type="dxa"/>
            <w:left w:w="108" w:type="dxa"/>
            <w:bottom w:w="0" w:type="dxa"/>
            <w:right w:w="108" w:type="dxa"/>
          </w:tblCellMar>
        </w:tblPrEx>
        <w:trPr>
          <w:trHeight w:val="416" w:hRule="atLeast"/>
          <w:jc w:val="center"/>
        </w:trPr>
        <w:tc>
          <w:tcPr>
            <w:tcW w:w="1163" w:type="dxa"/>
            <w:tcBorders>
              <w:top w:val="nil"/>
              <w:left w:val="single" w:color="auto" w:sz="4" w:space="0"/>
              <w:bottom w:val="single" w:color="auto" w:sz="4" w:space="0"/>
              <w:right w:val="single" w:color="auto" w:sz="4" w:space="0"/>
            </w:tcBorders>
            <w:shd w:val="clear" w:color="auto" w:fill="auto"/>
            <w:noWrap/>
            <w:vAlign w:val="center"/>
          </w:tcPr>
          <w:p w14:paraId="39D497FD">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自由设计评价问卷</w:t>
            </w:r>
          </w:p>
        </w:tc>
        <w:tc>
          <w:tcPr>
            <w:tcW w:w="1134" w:type="dxa"/>
            <w:tcBorders>
              <w:top w:val="nil"/>
              <w:left w:val="nil"/>
              <w:bottom w:val="single" w:color="auto" w:sz="4" w:space="0"/>
              <w:right w:val="single" w:color="auto" w:sz="4" w:space="0"/>
            </w:tcBorders>
            <w:shd w:val="clear" w:color="auto" w:fill="auto"/>
            <w:noWrap/>
            <w:vAlign w:val="center"/>
          </w:tcPr>
          <w:p w14:paraId="0ABBEB0F">
            <w:pPr>
              <w:widowControl/>
              <w:spacing w:line="276" w:lineRule="auto"/>
              <w:jc w:val="left"/>
              <w:rPr>
                <w:rFonts w:ascii="宋体" w:hAnsi="宋体" w:cs="宋体"/>
                <w:color w:val="auto"/>
                <w:kern w:val="0"/>
                <w:sz w:val="20"/>
                <w:szCs w:val="21"/>
                <w:highlight w:val="none"/>
              </w:rPr>
            </w:pPr>
          </w:p>
        </w:tc>
        <w:tc>
          <w:tcPr>
            <w:tcW w:w="7371" w:type="dxa"/>
            <w:tcBorders>
              <w:top w:val="nil"/>
              <w:left w:val="nil"/>
              <w:bottom w:val="single" w:color="auto" w:sz="4" w:space="0"/>
              <w:right w:val="single" w:color="auto" w:sz="4" w:space="0"/>
            </w:tcBorders>
            <w:shd w:val="clear" w:color="auto" w:fill="auto"/>
            <w:vAlign w:val="center"/>
          </w:tcPr>
          <w:p w14:paraId="63177A01">
            <w:pPr>
              <w:widowControl/>
              <w:spacing w:line="276" w:lineRule="auto"/>
              <w:jc w:val="left"/>
              <w:rPr>
                <w:rFonts w:hint="eastAsia" w:ascii="宋体" w:hAnsi="宋体" w:cs="宋体"/>
                <w:color w:val="auto"/>
                <w:kern w:val="0"/>
                <w:sz w:val="20"/>
                <w:szCs w:val="21"/>
                <w:highlight w:val="none"/>
              </w:rPr>
            </w:pPr>
            <w:r>
              <w:rPr>
                <w:rFonts w:hint="eastAsia" w:ascii="宋体" w:hAnsi="宋体" w:cs="宋体"/>
                <w:color w:val="auto"/>
                <w:kern w:val="0"/>
                <w:sz w:val="20"/>
                <w:szCs w:val="21"/>
                <w:highlight w:val="none"/>
                <w:lang w:val="en-US" w:eastAsia="zh-CN"/>
              </w:rPr>
              <w:t>1、</w:t>
            </w:r>
            <w:r>
              <w:rPr>
                <w:rFonts w:hint="eastAsia" w:ascii="宋体" w:hAnsi="宋体" w:cs="宋体"/>
                <w:color w:val="auto"/>
                <w:kern w:val="0"/>
                <w:sz w:val="20"/>
                <w:szCs w:val="21"/>
                <w:highlight w:val="none"/>
              </w:rPr>
              <w:t>提供灵活的问卷设计功能，可自定义问卷内容、调研时间和人群。问卷可以定义单选题、多选题、填空题、评分题、开放题、附件上传题等多种类型。问题可设置计分题与不计分题以保证合理的分值分配。问题的选项也可以根据实际情况增减和设置权重。支持开展测验，可以编辑公式，设置正确答案，系统自动批阅。</w:t>
            </w:r>
          </w:p>
          <w:p w14:paraId="1286AC9B">
            <w:pPr>
              <w:widowControl/>
              <w:spacing w:line="276" w:lineRule="auto"/>
              <w:jc w:val="left"/>
              <w:rPr>
                <w:rFonts w:hint="eastAsia" w:ascii="宋体" w:hAnsi="宋体" w:eastAsia="宋体" w:cs="宋体"/>
                <w:color w:val="auto"/>
                <w:kern w:val="0"/>
                <w:sz w:val="20"/>
                <w:szCs w:val="21"/>
                <w:highlight w:val="none"/>
                <w:lang w:val="en-US" w:eastAsia="zh-CN"/>
              </w:rPr>
            </w:pPr>
            <w:r>
              <w:rPr>
                <w:rFonts w:hint="eastAsia" w:ascii="宋体" w:hAnsi="宋体" w:cs="宋体"/>
                <w:color w:val="auto"/>
                <w:kern w:val="0"/>
                <w:sz w:val="20"/>
                <w:szCs w:val="21"/>
                <w:highlight w:val="none"/>
                <w:lang w:val="en-US" w:eastAsia="zh-CN"/>
              </w:rPr>
              <w:t>2、</w:t>
            </w:r>
            <w:r>
              <w:rPr>
                <w:rFonts w:hint="eastAsia" w:ascii="宋体" w:hAnsi="宋体" w:cs="宋体"/>
                <w:bCs/>
                <w:color w:val="auto"/>
                <w:kern w:val="0"/>
                <w:sz w:val="20"/>
                <w:szCs w:val="21"/>
                <w:highlight w:val="none"/>
              </w:rPr>
              <w:t>供应商需为学校提供评教指标体系设计服务，精准对接学校需求，涵盖学生评教指标体系设计、督导评教指标体系设计、同行评教指标体系设计，确保评价体系的全面性和系统性。指标体系需体现课程分类特点，确保评价内容能够针对不同课程类型进行精准定位，提升评价的针对性和适用性，从而准确反映教学实际情况。</w:t>
            </w:r>
          </w:p>
        </w:tc>
      </w:tr>
      <w:tr w14:paraId="645E11D8">
        <w:tblPrEx>
          <w:tblCellMar>
            <w:top w:w="0" w:type="dxa"/>
            <w:left w:w="108" w:type="dxa"/>
            <w:bottom w:w="0" w:type="dxa"/>
            <w:right w:w="108" w:type="dxa"/>
          </w:tblCellMar>
        </w:tblPrEx>
        <w:trPr>
          <w:trHeight w:val="416" w:hRule="atLeast"/>
          <w:jc w:val="center"/>
        </w:trPr>
        <w:tc>
          <w:tcPr>
            <w:tcW w:w="1163" w:type="dxa"/>
            <w:tcBorders>
              <w:top w:val="nil"/>
              <w:left w:val="single" w:color="auto" w:sz="4" w:space="0"/>
              <w:bottom w:val="single" w:color="auto" w:sz="4" w:space="0"/>
              <w:right w:val="single" w:color="auto" w:sz="4" w:space="0"/>
            </w:tcBorders>
            <w:shd w:val="clear" w:color="auto" w:fill="auto"/>
            <w:noWrap/>
            <w:vAlign w:val="center"/>
          </w:tcPr>
          <w:p w14:paraId="6D078F85">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问卷</w:t>
            </w:r>
          </w:p>
          <w:p w14:paraId="6BB61F39">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服务</w:t>
            </w:r>
          </w:p>
        </w:tc>
        <w:tc>
          <w:tcPr>
            <w:tcW w:w="1134" w:type="dxa"/>
            <w:tcBorders>
              <w:top w:val="nil"/>
              <w:left w:val="nil"/>
              <w:bottom w:val="single" w:color="auto" w:sz="4" w:space="0"/>
              <w:right w:val="single" w:color="auto" w:sz="4" w:space="0"/>
            </w:tcBorders>
            <w:shd w:val="clear" w:color="auto" w:fill="auto"/>
            <w:noWrap/>
            <w:vAlign w:val="center"/>
          </w:tcPr>
          <w:p w14:paraId="5E5A1600">
            <w:pPr>
              <w:widowControl/>
              <w:spacing w:line="276" w:lineRule="auto"/>
              <w:jc w:val="left"/>
              <w:rPr>
                <w:rFonts w:ascii="宋体" w:hAnsi="宋体" w:cs="宋体"/>
                <w:color w:val="auto"/>
                <w:kern w:val="0"/>
                <w:sz w:val="20"/>
                <w:szCs w:val="21"/>
                <w:highlight w:val="none"/>
              </w:rPr>
            </w:pPr>
          </w:p>
        </w:tc>
        <w:tc>
          <w:tcPr>
            <w:tcW w:w="7371" w:type="dxa"/>
            <w:tcBorders>
              <w:top w:val="nil"/>
              <w:left w:val="nil"/>
              <w:bottom w:val="single" w:color="auto" w:sz="4" w:space="0"/>
              <w:right w:val="single" w:color="auto" w:sz="4" w:space="0"/>
            </w:tcBorders>
            <w:shd w:val="clear" w:color="auto" w:fill="auto"/>
            <w:vAlign w:val="center"/>
          </w:tcPr>
          <w:p w14:paraId="637FCF58">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1、提供问卷设计服务，能针对学校的教学特点、内外部评估工作设计有针对性的评教问卷；</w:t>
            </w:r>
            <w:r>
              <w:rPr>
                <w:rFonts w:hint="eastAsia" w:ascii="宋体" w:hAnsi="宋体" w:cs="宋体"/>
                <w:color w:val="auto"/>
                <w:kern w:val="0"/>
                <w:sz w:val="20"/>
                <w:szCs w:val="21"/>
                <w:highlight w:val="none"/>
              </w:rPr>
              <w:br w:type="textWrapping"/>
            </w:r>
            <w:r>
              <w:rPr>
                <w:rFonts w:hint="eastAsia" w:ascii="宋体" w:hAnsi="宋体" w:cs="宋体"/>
                <w:color w:val="auto"/>
                <w:kern w:val="0"/>
                <w:sz w:val="20"/>
                <w:szCs w:val="21"/>
                <w:highlight w:val="none"/>
              </w:rPr>
              <w:t>2、提供丰富的问卷模板供学校参考或引用，问卷应涵盖各个评价类型，包含分课程类型、学科类型的问卷，问卷数量要求不少于50套。</w:t>
            </w:r>
            <w:r>
              <w:rPr>
                <w:rFonts w:hint="eastAsia" w:ascii="宋体" w:hAnsi="宋体" w:cs="宋体"/>
                <w:color w:val="auto"/>
                <w:kern w:val="0"/>
                <w:sz w:val="20"/>
                <w:szCs w:val="21"/>
                <w:highlight w:val="none"/>
              </w:rPr>
              <w:br w:type="textWrapping"/>
            </w:r>
            <w:r>
              <w:rPr>
                <w:rFonts w:hint="eastAsia" w:ascii="宋体" w:hAnsi="宋体" w:cs="宋体"/>
                <w:color w:val="auto"/>
                <w:kern w:val="0"/>
                <w:sz w:val="20"/>
                <w:szCs w:val="21"/>
                <w:highlight w:val="none"/>
              </w:rPr>
              <w:t>3、提供丰富的评价指标库给学校参考或引用，指标设计应贴近教师的使用需求，做好标签分类，包含教学内容、教学方法、教学态度、教学产出、教学环境等方面，指标数量要求不少于3000道。</w:t>
            </w:r>
          </w:p>
        </w:tc>
      </w:tr>
      <w:tr w14:paraId="0E96AC6E">
        <w:tblPrEx>
          <w:tblCellMar>
            <w:top w:w="0" w:type="dxa"/>
            <w:left w:w="108" w:type="dxa"/>
            <w:bottom w:w="0" w:type="dxa"/>
            <w:right w:w="108" w:type="dxa"/>
          </w:tblCellMar>
        </w:tblPrEx>
        <w:trPr>
          <w:trHeight w:val="2258" w:hRule="atLeast"/>
          <w:jc w:val="center"/>
        </w:trPr>
        <w:tc>
          <w:tcPr>
            <w:tcW w:w="11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E50B50">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教学</w:t>
            </w:r>
          </w:p>
          <w:p w14:paraId="281669E4">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分析</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AA9171A">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统计报表</w:t>
            </w:r>
          </w:p>
        </w:tc>
        <w:tc>
          <w:tcPr>
            <w:tcW w:w="7371" w:type="dxa"/>
            <w:tcBorders>
              <w:top w:val="single" w:color="auto" w:sz="4" w:space="0"/>
              <w:left w:val="nil"/>
              <w:bottom w:val="single" w:color="auto" w:sz="4" w:space="0"/>
              <w:right w:val="single" w:color="auto" w:sz="4" w:space="0"/>
            </w:tcBorders>
            <w:shd w:val="clear" w:color="auto" w:fill="auto"/>
            <w:vAlign w:val="center"/>
          </w:tcPr>
          <w:p w14:paraId="4956E34F">
            <w:pPr>
              <w:jc w:val="left"/>
              <w:rPr>
                <w:rFonts w:ascii="宋体" w:hAnsi="宋体" w:cs="宋体"/>
                <w:bCs/>
                <w:color w:val="auto"/>
                <w:kern w:val="0"/>
                <w:sz w:val="20"/>
                <w:szCs w:val="21"/>
                <w:highlight w:val="none"/>
              </w:rPr>
            </w:pPr>
            <w:bookmarkStart w:id="9" w:name="_Hlk191475348"/>
            <w:r>
              <w:rPr>
                <w:rFonts w:ascii="宋体" w:hAnsi="宋体" w:cs="宋体"/>
                <w:bCs/>
                <w:color w:val="auto"/>
                <w:kern w:val="0"/>
                <w:sz w:val="20"/>
                <w:szCs w:val="21"/>
                <w:highlight w:val="none"/>
              </w:rPr>
              <w:t>1</w:t>
            </w:r>
            <w:r>
              <w:rPr>
                <w:rFonts w:hint="eastAsia" w:ascii="宋体" w:hAnsi="宋体" w:cs="宋体"/>
                <w:bCs/>
                <w:color w:val="auto"/>
                <w:kern w:val="0"/>
                <w:sz w:val="20"/>
                <w:szCs w:val="21"/>
                <w:highlight w:val="none"/>
              </w:rPr>
              <w:t>、系统</w:t>
            </w:r>
            <w:r>
              <w:rPr>
                <w:rFonts w:ascii="宋体" w:hAnsi="宋体" w:cs="宋体"/>
                <w:bCs/>
                <w:color w:val="auto"/>
                <w:kern w:val="0"/>
                <w:sz w:val="20"/>
                <w:szCs w:val="21"/>
                <w:highlight w:val="none"/>
              </w:rPr>
              <w:t>实现实时查询功能，涵盖学生</w:t>
            </w:r>
            <w:r>
              <w:rPr>
                <w:rFonts w:hint="eastAsia" w:ascii="宋体" w:hAnsi="宋体" w:cs="宋体"/>
                <w:bCs/>
                <w:color w:val="auto"/>
                <w:kern w:val="0"/>
                <w:sz w:val="20"/>
                <w:szCs w:val="21"/>
                <w:highlight w:val="none"/>
              </w:rPr>
              <w:t>评价</w:t>
            </w:r>
            <w:r>
              <w:rPr>
                <w:rFonts w:ascii="宋体" w:hAnsi="宋体" w:cs="宋体"/>
                <w:bCs/>
                <w:color w:val="auto"/>
                <w:kern w:val="0"/>
                <w:sz w:val="20"/>
                <w:szCs w:val="21"/>
                <w:highlight w:val="none"/>
              </w:rPr>
              <w:t>、督导</w:t>
            </w:r>
            <w:r>
              <w:rPr>
                <w:rFonts w:hint="eastAsia" w:ascii="宋体" w:hAnsi="宋体" w:cs="宋体"/>
                <w:bCs/>
                <w:color w:val="auto"/>
                <w:kern w:val="0"/>
                <w:sz w:val="20"/>
                <w:szCs w:val="21"/>
                <w:highlight w:val="none"/>
              </w:rPr>
              <w:t>评价、领导评价、</w:t>
            </w:r>
            <w:r>
              <w:rPr>
                <w:rFonts w:ascii="宋体" w:hAnsi="宋体" w:cs="宋体"/>
                <w:bCs/>
                <w:color w:val="auto"/>
                <w:kern w:val="0"/>
                <w:sz w:val="20"/>
                <w:szCs w:val="21"/>
                <w:highlight w:val="none"/>
              </w:rPr>
              <w:t>同行</w:t>
            </w:r>
            <w:r>
              <w:rPr>
                <w:rFonts w:hint="eastAsia" w:ascii="宋体" w:hAnsi="宋体" w:cs="宋体"/>
                <w:bCs/>
                <w:color w:val="auto"/>
                <w:kern w:val="0"/>
                <w:sz w:val="20"/>
                <w:szCs w:val="21"/>
                <w:highlight w:val="none"/>
              </w:rPr>
              <w:t>评价、教师自评、教师评学、学生信息员评价</w:t>
            </w:r>
            <w:r>
              <w:rPr>
                <w:rFonts w:ascii="宋体" w:hAnsi="宋体" w:cs="宋体"/>
                <w:bCs/>
                <w:color w:val="auto"/>
                <w:kern w:val="0"/>
                <w:sz w:val="20"/>
                <w:szCs w:val="21"/>
                <w:highlight w:val="none"/>
              </w:rPr>
              <w:t>的结果。应提供多维度且详尽的统计报表，包括但不限于评价详情统计报表、学院得分报表、专业得分报表、教师课程得分报表、教师课堂得分报表、学生参评统计报表、督导参评统计报表及同行参评统计报表等，以全面展现评教数据的细节与概况。</w:t>
            </w:r>
            <w:bookmarkEnd w:id="9"/>
            <w:bookmarkStart w:id="10" w:name="_Hlk191475417"/>
          </w:p>
          <w:p w14:paraId="2D8CBAB1">
            <w:pPr>
              <w:jc w:val="left"/>
              <w:rPr>
                <w:rFonts w:ascii="宋体" w:hAnsi="宋体" w:cs="宋体"/>
                <w:bCs/>
                <w:color w:val="auto"/>
                <w:kern w:val="0"/>
                <w:sz w:val="20"/>
                <w:szCs w:val="21"/>
                <w:highlight w:val="none"/>
              </w:rPr>
            </w:pPr>
            <w:r>
              <w:rPr>
                <w:rFonts w:hint="eastAsia" w:ascii="宋体" w:hAnsi="宋体" w:cs="宋体"/>
                <w:bCs/>
                <w:color w:val="auto"/>
                <w:kern w:val="0"/>
                <w:sz w:val="20"/>
                <w:szCs w:val="21"/>
                <w:highlight w:val="none"/>
              </w:rPr>
              <w:t>2、</w:t>
            </w:r>
            <w:r>
              <w:rPr>
                <w:rFonts w:ascii="宋体" w:hAnsi="宋体" w:cs="宋体"/>
                <w:bCs/>
                <w:color w:val="auto"/>
                <w:kern w:val="0"/>
                <w:sz w:val="20"/>
                <w:szCs w:val="21"/>
                <w:highlight w:val="none"/>
              </w:rPr>
              <w:t>支持根据多种条件</w:t>
            </w:r>
            <w:r>
              <w:rPr>
                <w:rFonts w:hint="eastAsia" w:ascii="宋体" w:hAnsi="宋体" w:cs="宋体"/>
                <w:bCs/>
                <w:color w:val="auto"/>
                <w:kern w:val="0"/>
                <w:sz w:val="20"/>
                <w:szCs w:val="21"/>
                <w:highlight w:val="none"/>
              </w:rPr>
              <w:t>组合</w:t>
            </w:r>
            <w:r>
              <w:rPr>
                <w:rFonts w:ascii="宋体" w:hAnsi="宋体" w:cs="宋体"/>
                <w:bCs/>
                <w:color w:val="auto"/>
                <w:kern w:val="0"/>
                <w:sz w:val="20"/>
                <w:szCs w:val="21"/>
                <w:highlight w:val="none"/>
              </w:rPr>
              <w:t>进行数据筛选和查询，</w:t>
            </w:r>
            <w:r>
              <w:rPr>
                <w:rFonts w:hint="eastAsia" w:ascii="宋体" w:hAnsi="宋体" w:cs="宋体"/>
                <w:bCs/>
                <w:color w:val="auto"/>
                <w:kern w:val="0"/>
                <w:sz w:val="20"/>
                <w:szCs w:val="21"/>
                <w:highlight w:val="none"/>
              </w:rPr>
              <w:t>包括</w:t>
            </w:r>
            <w:r>
              <w:rPr>
                <w:rFonts w:ascii="宋体" w:hAnsi="宋体" w:cs="宋体"/>
                <w:bCs/>
                <w:color w:val="auto"/>
                <w:kern w:val="0"/>
                <w:sz w:val="20"/>
                <w:szCs w:val="21"/>
                <w:highlight w:val="none"/>
              </w:rPr>
              <w:t>学期、学院、课程类型、</w:t>
            </w:r>
            <w:r>
              <w:rPr>
                <w:rFonts w:hint="eastAsia" w:ascii="宋体" w:hAnsi="宋体" w:cs="宋体"/>
                <w:bCs/>
                <w:color w:val="auto"/>
                <w:kern w:val="0"/>
                <w:sz w:val="20"/>
                <w:szCs w:val="21"/>
                <w:highlight w:val="none"/>
              </w:rPr>
              <w:t>学分</w:t>
            </w:r>
            <w:r>
              <w:rPr>
                <w:rFonts w:ascii="宋体" w:hAnsi="宋体" w:cs="宋体"/>
                <w:bCs/>
                <w:color w:val="auto"/>
                <w:kern w:val="0"/>
                <w:sz w:val="20"/>
                <w:szCs w:val="21"/>
                <w:highlight w:val="none"/>
              </w:rPr>
              <w:t>、参评率、</w:t>
            </w:r>
            <w:r>
              <w:rPr>
                <w:rFonts w:hint="eastAsia" w:ascii="宋体" w:hAnsi="宋体" w:cs="宋体"/>
                <w:bCs/>
                <w:color w:val="auto"/>
                <w:kern w:val="0"/>
                <w:sz w:val="20"/>
                <w:szCs w:val="21"/>
                <w:highlight w:val="none"/>
              </w:rPr>
              <w:t>得分、</w:t>
            </w:r>
            <w:r>
              <w:rPr>
                <w:rFonts w:ascii="宋体" w:hAnsi="宋体" w:cs="宋体"/>
                <w:bCs/>
                <w:color w:val="auto"/>
                <w:kern w:val="0"/>
                <w:sz w:val="20"/>
                <w:szCs w:val="21"/>
                <w:highlight w:val="none"/>
              </w:rPr>
              <w:t>排名区间、教师姓名及课程名称等，以便</w:t>
            </w:r>
            <w:r>
              <w:rPr>
                <w:rFonts w:hint="eastAsia" w:ascii="宋体" w:hAnsi="宋体" w:cs="宋体"/>
                <w:bCs/>
                <w:color w:val="auto"/>
                <w:kern w:val="0"/>
                <w:sz w:val="20"/>
                <w:szCs w:val="21"/>
                <w:highlight w:val="none"/>
              </w:rPr>
              <w:t>管理员</w:t>
            </w:r>
            <w:r>
              <w:rPr>
                <w:rFonts w:ascii="宋体" w:hAnsi="宋体" w:cs="宋体"/>
                <w:bCs/>
                <w:color w:val="auto"/>
                <w:kern w:val="0"/>
                <w:sz w:val="20"/>
                <w:szCs w:val="21"/>
                <w:highlight w:val="none"/>
              </w:rPr>
              <w:t>能够根据需要灵活获取所需数据。</w:t>
            </w:r>
          </w:p>
          <w:bookmarkEnd w:id="10"/>
          <w:p w14:paraId="5E52DD8B">
            <w:pPr>
              <w:widowControl/>
              <w:spacing w:line="276" w:lineRule="auto"/>
              <w:jc w:val="left"/>
              <w:rPr>
                <w:rFonts w:ascii="宋体" w:hAnsi="宋体" w:cs="宋体"/>
                <w:color w:val="auto"/>
                <w:kern w:val="0"/>
                <w:sz w:val="20"/>
                <w:szCs w:val="21"/>
                <w:highlight w:val="none"/>
              </w:rPr>
            </w:pPr>
            <w:r>
              <w:rPr>
                <w:rFonts w:ascii="宋体" w:hAnsi="宋体" w:cs="宋体"/>
                <w:bCs/>
                <w:color w:val="auto"/>
                <w:kern w:val="0"/>
                <w:sz w:val="20"/>
                <w:szCs w:val="21"/>
                <w:highlight w:val="none"/>
              </w:rPr>
              <w:t>3</w:t>
            </w:r>
            <w:r>
              <w:rPr>
                <w:rFonts w:hint="eastAsia" w:ascii="宋体" w:hAnsi="宋体" w:cs="宋体"/>
                <w:bCs/>
                <w:color w:val="auto"/>
                <w:kern w:val="0"/>
                <w:sz w:val="20"/>
                <w:szCs w:val="21"/>
                <w:highlight w:val="none"/>
              </w:rPr>
              <w:t>、</w:t>
            </w:r>
            <w:r>
              <w:rPr>
                <w:rFonts w:ascii="宋体" w:hAnsi="宋体" w:cs="宋体"/>
                <w:bCs/>
                <w:color w:val="auto"/>
                <w:kern w:val="0"/>
                <w:sz w:val="20"/>
                <w:szCs w:val="21"/>
                <w:highlight w:val="none"/>
              </w:rPr>
              <w:t>具备统计教师多维评价综合得分及排名的</w:t>
            </w:r>
            <w:r>
              <w:rPr>
                <w:rFonts w:hint="eastAsia" w:ascii="宋体" w:hAnsi="宋体" w:cs="宋体"/>
                <w:bCs/>
                <w:color w:val="auto"/>
                <w:kern w:val="0"/>
                <w:sz w:val="20"/>
                <w:szCs w:val="21"/>
                <w:highlight w:val="none"/>
              </w:rPr>
              <w:t>功能</w:t>
            </w:r>
            <w:r>
              <w:rPr>
                <w:rFonts w:ascii="宋体" w:hAnsi="宋体" w:cs="宋体"/>
                <w:bCs/>
                <w:color w:val="auto"/>
                <w:kern w:val="0"/>
                <w:sz w:val="20"/>
                <w:szCs w:val="21"/>
                <w:highlight w:val="none"/>
              </w:rPr>
              <w:t>。应允许校级或学院管理员根据实际需要设置教师多维评价的权重，并据此统计教师的综合得分及排名。在教师得分存在缺省的情况下，系统应支持缺省值自动按权重比例分摊到其他评价类型，或允许用户重新设置缺省权重的分配比例。</w:t>
            </w:r>
          </w:p>
        </w:tc>
      </w:tr>
      <w:tr w14:paraId="34523F56">
        <w:tblPrEx>
          <w:tblCellMar>
            <w:top w:w="0" w:type="dxa"/>
            <w:left w:w="108" w:type="dxa"/>
            <w:bottom w:w="0" w:type="dxa"/>
            <w:right w:w="108" w:type="dxa"/>
          </w:tblCellMar>
        </w:tblPrEx>
        <w:trPr>
          <w:trHeight w:val="2293" w:hRule="atLeast"/>
          <w:jc w:val="center"/>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4C72CD">
            <w:pPr>
              <w:widowControl/>
              <w:spacing w:line="276" w:lineRule="auto"/>
              <w:jc w:val="left"/>
              <w:rPr>
                <w:rFonts w:ascii="宋体" w:hAnsi="宋体" w:cs="宋体"/>
                <w:color w:val="auto"/>
                <w:kern w:val="0"/>
                <w:sz w:val="20"/>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2AD2F74">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分析报告</w:t>
            </w:r>
          </w:p>
        </w:tc>
        <w:tc>
          <w:tcPr>
            <w:tcW w:w="7371" w:type="dxa"/>
            <w:tcBorders>
              <w:top w:val="single" w:color="auto" w:sz="4" w:space="0"/>
              <w:left w:val="nil"/>
              <w:bottom w:val="single" w:color="auto" w:sz="4" w:space="0"/>
              <w:right w:val="single" w:color="auto" w:sz="4" w:space="0"/>
            </w:tcBorders>
            <w:shd w:val="clear" w:color="auto" w:fill="auto"/>
            <w:vAlign w:val="center"/>
          </w:tcPr>
          <w:p w14:paraId="1E5EDB59">
            <w:pPr>
              <w:jc w:val="left"/>
              <w:rPr>
                <w:rFonts w:ascii="宋体" w:hAnsi="宋体" w:cs="宋体"/>
                <w:bCs/>
                <w:color w:val="auto"/>
                <w:kern w:val="0"/>
                <w:sz w:val="20"/>
                <w:szCs w:val="21"/>
                <w:highlight w:val="none"/>
              </w:rPr>
            </w:pPr>
            <w:bookmarkStart w:id="11" w:name="_Hlk191476161"/>
            <w:r>
              <w:rPr>
                <w:rFonts w:hint="eastAsia" w:ascii="宋体" w:hAnsi="宋体" w:cs="宋体"/>
                <w:bCs/>
                <w:color w:val="auto"/>
                <w:kern w:val="0"/>
                <w:sz w:val="20"/>
                <w:szCs w:val="21"/>
                <w:highlight w:val="none"/>
              </w:rPr>
              <w:t>1、系统能自动生成数据分析报告，服务于学校的教学质量诊断与改进。报告需包含图表分析和文字解读。</w:t>
            </w:r>
            <w:bookmarkEnd w:id="11"/>
            <w:bookmarkStart w:id="12" w:name="_Hlk191476195"/>
          </w:p>
          <w:p w14:paraId="12CD6E56">
            <w:pPr>
              <w:jc w:val="left"/>
              <w:rPr>
                <w:rFonts w:ascii="宋体" w:hAnsi="宋体" w:cs="宋体"/>
                <w:bCs/>
                <w:color w:val="auto"/>
                <w:kern w:val="0"/>
                <w:sz w:val="20"/>
                <w:szCs w:val="21"/>
                <w:highlight w:val="none"/>
              </w:rPr>
            </w:pPr>
            <w:r>
              <w:rPr>
                <w:rFonts w:hint="eastAsia" w:ascii="宋体" w:hAnsi="宋体" w:cs="宋体"/>
                <w:bCs/>
                <w:color w:val="auto"/>
                <w:kern w:val="0"/>
                <w:sz w:val="20"/>
                <w:szCs w:val="21"/>
                <w:highlight w:val="none"/>
              </w:rPr>
              <w:t>2、能对评教原始数据进行清洗，使用清洗后的数据生成分析报告，原始数据清洗包括但不限于修改、合并、删除院系、专业、教师、课程、学生等信息，剔除评分前后百分比的学生，参评率不足一定比例或人数的课堂等。</w:t>
            </w:r>
          </w:p>
          <w:p w14:paraId="45BA53CC">
            <w:pPr>
              <w:jc w:val="left"/>
              <w:rPr>
                <w:rFonts w:ascii="宋体" w:hAnsi="宋体" w:cs="宋体"/>
                <w:bCs/>
                <w:color w:val="auto"/>
                <w:kern w:val="0"/>
                <w:sz w:val="20"/>
                <w:szCs w:val="21"/>
                <w:highlight w:val="none"/>
              </w:rPr>
            </w:pPr>
            <w:r>
              <w:rPr>
                <w:rFonts w:hint="eastAsia" w:ascii="宋体" w:hAnsi="宋体" w:cs="宋体"/>
                <w:bCs/>
                <w:color w:val="auto"/>
                <w:kern w:val="0"/>
                <w:sz w:val="20"/>
                <w:szCs w:val="21"/>
                <w:highlight w:val="none"/>
              </w:rPr>
              <w:t>3、能生成学校、学院、教师个人报告，服务于不同层级的教学诊断。</w:t>
            </w:r>
          </w:p>
          <w:p w14:paraId="76B80DE1">
            <w:pPr>
              <w:jc w:val="left"/>
              <w:rPr>
                <w:rFonts w:ascii="宋体" w:hAnsi="宋体" w:cs="宋体"/>
                <w:bCs/>
                <w:color w:val="auto"/>
                <w:kern w:val="0"/>
                <w:sz w:val="20"/>
                <w:szCs w:val="21"/>
                <w:highlight w:val="none"/>
              </w:rPr>
            </w:pPr>
            <w:r>
              <w:rPr>
                <w:rFonts w:hint="eastAsia" w:ascii="宋体" w:hAnsi="宋体" w:cs="宋体"/>
                <w:bCs/>
                <w:color w:val="auto"/>
                <w:kern w:val="0"/>
                <w:sz w:val="20"/>
                <w:szCs w:val="21"/>
                <w:highlight w:val="none"/>
              </w:rPr>
              <w:t>4、可按学期、学年维度生成，并支持跨学期、跨学年对比，对比需包含参评和得分对比，得分对比需包含总体得分、分院得分、不同类型课程得分、各项指标得分。</w:t>
            </w:r>
          </w:p>
          <w:p w14:paraId="71B395C4">
            <w:pPr>
              <w:widowControl/>
              <w:spacing w:line="276" w:lineRule="auto"/>
              <w:jc w:val="left"/>
              <w:rPr>
                <w:rFonts w:ascii="宋体" w:hAnsi="宋体" w:cs="宋体"/>
                <w:color w:val="auto"/>
                <w:kern w:val="0"/>
                <w:sz w:val="20"/>
                <w:szCs w:val="21"/>
                <w:highlight w:val="none"/>
              </w:rPr>
            </w:pPr>
            <w:r>
              <w:rPr>
                <w:rFonts w:hint="eastAsia" w:ascii="宋体" w:hAnsi="宋体" w:cs="宋体"/>
                <w:bCs/>
                <w:color w:val="auto"/>
                <w:kern w:val="0"/>
                <w:sz w:val="20"/>
                <w:szCs w:val="21"/>
                <w:highlight w:val="none"/>
              </w:rPr>
              <w:t>5、能设置不同评价类型的权重，形成综合分析报告。</w:t>
            </w:r>
            <w:bookmarkEnd w:id="12"/>
          </w:p>
        </w:tc>
      </w:tr>
      <w:tr w14:paraId="7D726CE1">
        <w:tblPrEx>
          <w:tblCellMar>
            <w:top w:w="0" w:type="dxa"/>
            <w:left w:w="108" w:type="dxa"/>
            <w:bottom w:w="0" w:type="dxa"/>
            <w:right w:w="108" w:type="dxa"/>
          </w:tblCellMar>
        </w:tblPrEx>
        <w:trPr>
          <w:trHeight w:val="2400" w:hRule="atLeast"/>
          <w:jc w:val="center"/>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983CE4">
            <w:pPr>
              <w:widowControl/>
              <w:spacing w:line="276" w:lineRule="auto"/>
              <w:jc w:val="left"/>
              <w:rPr>
                <w:rFonts w:ascii="宋体" w:hAnsi="宋体" w:cs="宋体"/>
                <w:color w:val="auto"/>
                <w:kern w:val="0"/>
                <w:sz w:val="20"/>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415D5C2">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数据看板</w:t>
            </w:r>
          </w:p>
        </w:tc>
        <w:tc>
          <w:tcPr>
            <w:tcW w:w="7371" w:type="dxa"/>
            <w:tcBorders>
              <w:top w:val="single" w:color="auto" w:sz="4" w:space="0"/>
              <w:left w:val="nil"/>
              <w:bottom w:val="single" w:color="auto" w:sz="4" w:space="0"/>
              <w:right w:val="single" w:color="auto" w:sz="4" w:space="0"/>
            </w:tcBorders>
            <w:shd w:val="clear" w:color="auto" w:fill="auto"/>
            <w:vAlign w:val="center"/>
          </w:tcPr>
          <w:p w14:paraId="3A1EEEF4">
            <w:pPr>
              <w:jc w:val="left"/>
              <w:rPr>
                <w:rFonts w:ascii="宋体" w:hAnsi="宋体" w:cs="宋体"/>
                <w:bCs/>
                <w:color w:val="auto"/>
                <w:kern w:val="0"/>
                <w:sz w:val="20"/>
                <w:szCs w:val="21"/>
                <w:highlight w:val="none"/>
              </w:rPr>
            </w:pPr>
            <w:r>
              <w:rPr>
                <w:rFonts w:ascii="宋体" w:hAnsi="宋体" w:cs="宋体"/>
                <w:bCs/>
                <w:color w:val="auto"/>
                <w:kern w:val="0"/>
                <w:sz w:val="20"/>
                <w:szCs w:val="21"/>
                <w:highlight w:val="none"/>
              </w:rPr>
              <w:t>1</w:t>
            </w:r>
            <w:r>
              <w:rPr>
                <w:rFonts w:hint="eastAsia" w:ascii="宋体" w:hAnsi="宋体" w:cs="宋体"/>
                <w:bCs/>
                <w:color w:val="auto"/>
                <w:kern w:val="0"/>
                <w:sz w:val="20"/>
                <w:szCs w:val="21"/>
                <w:highlight w:val="none"/>
              </w:rPr>
              <w:t>、系统应具备数据驾驶舱功能，学校/学院领导、教学管理员可通过数据驾驶舱可以实时掌握各类教学评价的开展情况、师生参评情况、课程/教师覆盖情况、得分情况以及预警评价高分和低分的教师课程。</w:t>
            </w:r>
            <w:bookmarkStart w:id="13" w:name="_Hlk202292270"/>
            <w:bookmarkStart w:id="14" w:name="_Hlk198216118"/>
          </w:p>
          <w:bookmarkEnd w:id="13"/>
          <w:bookmarkEnd w:id="14"/>
          <w:p w14:paraId="06DF58B4">
            <w:pPr>
              <w:jc w:val="left"/>
              <w:rPr>
                <w:rFonts w:ascii="宋体" w:hAnsi="宋体" w:cs="宋体"/>
                <w:bCs/>
                <w:color w:val="auto"/>
                <w:kern w:val="0"/>
                <w:sz w:val="20"/>
                <w:szCs w:val="21"/>
                <w:highlight w:val="none"/>
              </w:rPr>
            </w:pPr>
            <w:r>
              <w:rPr>
                <w:rFonts w:hint="eastAsia" w:ascii="宋体" w:hAnsi="宋体" w:cs="宋体"/>
                <w:bCs/>
                <w:color w:val="auto"/>
                <w:kern w:val="0"/>
                <w:sz w:val="20"/>
                <w:szCs w:val="21"/>
                <w:highlight w:val="none"/>
                <w:lang w:val="en-US" w:eastAsia="zh-CN"/>
              </w:rPr>
              <w:t>2</w:t>
            </w:r>
            <w:r>
              <w:rPr>
                <w:rFonts w:hint="eastAsia" w:ascii="宋体" w:hAnsi="宋体" w:cs="宋体"/>
                <w:bCs/>
                <w:color w:val="auto"/>
                <w:kern w:val="0"/>
                <w:sz w:val="20"/>
                <w:szCs w:val="21"/>
                <w:highlight w:val="none"/>
              </w:rPr>
              <w:t>、系统可通过数据看板展示主要评教结果，帮助学校、学院直观掌握评价情况，包含各院系得分、各指标得分、不同课程类型得分、不同班级规模得分、不同职称教师得分等。</w:t>
            </w:r>
            <w:bookmarkStart w:id="15" w:name="_Hlk175767892"/>
            <w:bookmarkStart w:id="16" w:name="_Hlk175767873"/>
          </w:p>
          <w:p w14:paraId="2BC03EB6">
            <w:pPr>
              <w:widowControl/>
              <w:spacing w:line="276" w:lineRule="auto"/>
              <w:jc w:val="left"/>
              <w:rPr>
                <w:rFonts w:ascii="宋体" w:hAnsi="宋体" w:cs="宋体"/>
                <w:color w:val="auto"/>
                <w:kern w:val="0"/>
                <w:sz w:val="20"/>
                <w:szCs w:val="21"/>
                <w:highlight w:val="none"/>
              </w:rPr>
            </w:pPr>
            <w:r>
              <w:rPr>
                <w:rFonts w:hint="eastAsia" w:ascii="宋体" w:hAnsi="宋体" w:cs="宋体"/>
                <w:bCs/>
                <w:color w:val="auto"/>
                <w:kern w:val="0"/>
                <w:sz w:val="20"/>
                <w:szCs w:val="21"/>
                <w:highlight w:val="none"/>
                <w:lang w:val="en-US" w:eastAsia="zh-CN"/>
              </w:rPr>
              <w:t>3</w:t>
            </w:r>
            <w:r>
              <w:rPr>
                <w:rFonts w:hint="eastAsia" w:ascii="宋体" w:hAnsi="宋体" w:cs="宋体"/>
                <w:bCs/>
                <w:color w:val="auto"/>
                <w:kern w:val="0"/>
                <w:sz w:val="20"/>
                <w:szCs w:val="21"/>
                <w:highlight w:val="none"/>
              </w:rPr>
              <w:t>、系统可提供校外对比参照，将学生评教结果与同学历层次院校进行对比</w:t>
            </w:r>
            <w:bookmarkEnd w:id="15"/>
            <w:r>
              <w:rPr>
                <w:rFonts w:hint="eastAsia" w:ascii="宋体" w:hAnsi="宋体" w:cs="宋体"/>
                <w:bCs/>
                <w:color w:val="auto"/>
                <w:kern w:val="0"/>
                <w:sz w:val="20"/>
                <w:szCs w:val="21"/>
                <w:highlight w:val="none"/>
              </w:rPr>
              <w:t>。</w:t>
            </w:r>
            <w:bookmarkEnd w:id="16"/>
          </w:p>
        </w:tc>
      </w:tr>
      <w:tr w14:paraId="48C649B8">
        <w:tblPrEx>
          <w:tblCellMar>
            <w:top w:w="0" w:type="dxa"/>
            <w:left w:w="108" w:type="dxa"/>
            <w:bottom w:w="0" w:type="dxa"/>
            <w:right w:w="108" w:type="dxa"/>
          </w:tblCellMar>
        </w:tblPrEx>
        <w:trPr>
          <w:trHeight w:val="1243" w:hRule="atLeast"/>
          <w:jc w:val="center"/>
        </w:trPr>
        <w:tc>
          <w:tcPr>
            <w:tcW w:w="1163" w:type="dxa"/>
            <w:tcBorders>
              <w:top w:val="nil"/>
              <w:left w:val="single" w:color="auto" w:sz="4" w:space="0"/>
              <w:bottom w:val="single" w:color="auto" w:sz="4" w:space="0"/>
              <w:right w:val="single" w:color="auto" w:sz="4" w:space="0"/>
            </w:tcBorders>
            <w:shd w:val="clear" w:color="auto" w:fill="auto"/>
            <w:noWrap/>
            <w:vAlign w:val="center"/>
          </w:tcPr>
          <w:p w14:paraId="269A6A7E">
            <w:pPr>
              <w:widowControl/>
              <w:spacing w:line="276" w:lineRule="auto"/>
              <w:jc w:val="center"/>
              <w:rPr>
                <w:rFonts w:ascii="宋体" w:hAnsi="宋体" w:cs="宋体"/>
                <w:bCs/>
                <w:color w:val="auto"/>
                <w:kern w:val="0"/>
                <w:sz w:val="20"/>
                <w:szCs w:val="21"/>
                <w:highlight w:val="none"/>
              </w:rPr>
            </w:pPr>
            <w:r>
              <w:rPr>
                <w:rFonts w:hint="eastAsia" w:ascii="宋体" w:hAnsi="宋体" w:cs="宋体"/>
                <w:bCs/>
                <w:color w:val="auto"/>
                <w:kern w:val="0"/>
                <w:sz w:val="20"/>
                <w:szCs w:val="21"/>
                <w:highlight w:val="none"/>
              </w:rPr>
              <w:t>智能</w:t>
            </w:r>
          </w:p>
          <w:p w14:paraId="7517119A">
            <w:pPr>
              <w:widowControl/>
              <w:spacing w:line="276" w:lineRule="auto"/>
              <w:jc w:val="center"/>
              <w:rPr>
                <w:rFonts w:hint="eastAsia" w:ascii="宋体" w:hAnsi="宋体" w:cs="宋体"/>
                <w:color w:val="auto"/>
                <w:kern w:val="0"/>
                <w:sz w:val="20"/>
                <w:szCs w:val="21"/>
                <w:highlight w:val="none"/>
              </w:rPr>
            </w:pPr>
            <w:r>
              <w:rPr>
                <w:rFonts w:hint="eastAsia" w:ascii="宋体" w:hAnsi="宋体" w:cs="宋体"/>
                <w:bCs/>
                <w:color w:val="auto"/>
                <w:kern w:val="0"/>
                <w:sz w:val="20"/>
                <w:szCs w:val="21"/>
                <w:highlight w:val="none"/>
              </w:rPr>
              <w:t>助教</w:t>
            </w:r>
          </w:p>
        </w:tc>
        <w:tc>
          <w:tcPr>
            <w:tcW w:w="1134" w:type="dxa"/>
            <w:tcBorders>
              <w:top w:val="nil"/>
              <w:left w:val="nil"/>
              <w:bottom w:val="single" w:color="auto" w:sz="4" w:space="0"/>
              <w:right w:val="single" w:color="auto" w:sz="4" w:space="0"/>
            </w:tcBorders>
            <w:shd w:val="clear" w:color="auto" w:fill="auto"/>
            <w:noWrap/>
            <w:vAlign w:val="center"/>
          </w:tcPr>
          <w:p w14:paraId="562268EA">
            <w:pPr>
              <w:widowControl/>
              <w:spacing w:line="276" w:lineRule="auto"/>
              <w:jc w:val="left"/>
              <w:rPr>
                <w:rFonts w:ascii="宋体" w:hAnsi="宋体" w:cs="宋体"/>
                <w:color w:val="auto"/>
                <w:kern w:val="0"/>
                <w:sz w:val="20"/>
                <w:szCs w:val="21"/>
                <w:highlight w:val="none"/>
              </w:rPr>
            </w:pPr>
          </w:p>
        </w:tc>
        <w:tc>
          <w:tcPr>
            <w:tcW w:w="7371" w:type="dxa"/>
            <w:tcBorders>
              <w:top w:val="nil"/>
              <w:left w:val="nil"/>
              <w:bottom w:val="single" w:color="auto" w:sz="4" w:space="0"/>
              <w:right w:val="single" w:color="auto" w:sz="4" w:space="0"/>
            </w:tcBorders>
            <w:shd w:val="clear" w:color="auto" w:fill="auto"/>
            <w:vAlign w:val="center"/>
          </w:tcPr>
          <w:p w14:paraId="007DF8BA">
            <w:pPr>
              <w:widowControl/>
              <w:spacing w:line="276" w:lineRule="auto"/>
              <w:jc w:val="left"/>
              <w:rPr>
                <w:rFonts w:ascii="宋体" w:hAnsi="宋体" w:cs="宋体"/>
                <w:color w:val="auto"/>
                <w:kern w:val="0"/>
                <w:sz w:val="20"/>
                <w:szCs w:val="21"/>
                <w:highlight w:val="none"/>
              </w:rPr>
            </w:pPr>
            <w:r>
              <w:rPr>
                <w:rFonts w:hint="eastAsia" w:ascii="宋体" w:hAnsi="宋体" w:cs="宋体"/>
                <w:bCs/>
                <w:color w:val="auto"/>
                <w:kern w:val="0"/>
                <w:sz w:val="20"/>
                <w:szCs w:val="21"/>
                <w:highlight w:val="none"/>
              </w:rPr>
              <w:t>平台具备智能助教功能，授课教师可以完成从课上至课下的全过程管理，包括：课堂签到、课件分享、课堂提问、课堂测验、课后作业、课堂评价、学业预警等。</w:t>
            </w:r>
          </w:p>
        </w:tc>
      </w:tr>
      <w:tr w14:paraId="0852B4FB">
        <w:tblPrEx>
          <w:tblCellMar>
            <w:top w:w="0" w:type="dxa"/>
            <w:left w:w="108" w:type="dxa"/>
            <w:bottom w:w="0" w:type="dxa"/>
            <w:right w:w="108" w:type="dxa"/>
          </w:tblCellMar>
        </w:tblPrEx>
        <w:trPr>
          <w:trHeight w:val="1243" w:hRule="atLeast"/>
          <w:jc w:val="center"/>
        </w:trPr>
        <w:tc>
          <w:tcPr>
            <w:tcW w:w="1163" w:type="dxa"/>
            <w:tcBorders>
              <w:top w:val="nil"/>
              <w:left w:val="single" w:color="auto" w:sz="4" w:space="0"/>
              <w:bottom w:val="single" w:color="auto" w:sz="4" w:space="0"/>
              <w:right w:val="single" w:color="auto" w:sz="4" w:space="0"/>
            </w:tcBorders>
            <w:shd w:val="clear" w:color="auto" w:fill="auto"/>
            <w:noWrap/>
            <w:vAlign w:val="center"/>
          </w:tcPr>
          <w:p w14:paraId="04333630">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移动</w:t>
            </w:r>
          </w:p>
          <w:p w14:paraId="44CD20F6">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评教</w:t>
            </w:r>
          </w:p>
        </w:tc>
        <w:tc>
          <w:tcPr>
            <w:tcW w:w="1134" w:type="dxa"/>
            <w:tcBorders>
              <w:top w:val="nil"/>
              <w:left w:val="nil"/>
              <w:bottom w:val="single" w:color="auto" w:sz="4" w:space="0"/>
              <w:right w:val="single" w:color="auto" w:sz="4" w:space="0"/>
            </w:tcBorders>
            <w:shd w:val="clear" w:color="auto" w:fill="auto"/>
            <w:noWrap/>
            <w:vAlign w:val="center"/>
          </w:tcPr>
          <w:p w14:paraId="4FB649A3">
            <w:pPr>
              <w:widowControl/>
              <w:spacing w:line="276" w:lineRule="auto"/>
              <w:jc w:val="left"/>
              <w:rPr>
                <w:rFonts w:ascii="宋体" w:hAnsi="宋体" w:cs="宋体"/>
                <w:color w:val="auto"/>
                <w:kern w:val="0"/>
                <w:sz w:val="20"/>
                <w:szCs w:val="21"/>
                <w:highlight w:val="none"/>
              </w:rPr>
            </w:pPr>
          </w:p>
        </w:tc>
        <w:tc>
          <w:tcPr>
            <w:tcW w:w="7371" w:type="dxa"/>
            <w:tcBorders>
              <w:top w:val="nil"/>
              <w:left w:val="nil"/>
              <w:bottom w:val="single" w:color="auto" w:sz="4" w:space="0"/>
              <w:right w:val="single" w:color="auto" w:sz="4" w:space="0"/>
            </w:tcBorders>
            <w:shd w:val="clear" w:color="auto" w:fill="auto"/>
            <w:vAlign w:val="center"/>
          </w:tcPr>
          <w:p w14:paraId="7F908741">
            <w:pPr>
              <w:widowControl/>
              <w:spacing w:line="276" w:lineRule="auto"/>
              <w:jc w:val="left"/>
              <w:rPr>
                <w:rFonts w:ascii="宋体" w:hAnsi="宋体" w:cs="宋体"/>
                <w:b/>
                <w:bCs/>
                <w:color w:val="auto"/>
                <w:kern w:val="0"/>
                <w:sz w:val="20"/>
                <w:szCs w:val="21"/>
                <w:highlight w:val="none"/>
              </w:rPr>
            </w:pPr>
            <w:r>
              <w:rPr>
                <w:rFonts w:hint="eastAsia" w:ascii="宋体" w:hAnsi="宋体" w:cs="宋体"/>
                <w:b/>
                <w:bCs/>
                <w:color w:val="auto"/>
                <w:kern w:val="0"/>
                <w:sz w:val="20"/>
                <w:szCs w:val="21"/>
                <w:highlight w:val="none"/>
              </w:rPr>
              <w:t>指标要求：</w:t>
            </w:r>
          </w:p>
          <w:p w14:paraId="4B861469">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1、平台提供移动微信端评教，教师和学生均可以使用智能手机参与评价、查询结果等多项工作。</w:t>
            </w:r>
          </w:p>
          <w:p w14:paraId="653F3D28">
            <w:pPr>
              <w:widowControl/>
              <w:spacing w:line="276" w:lineRule="auto"/>
              <w:jc w:val="left"/>
              <w:rPr>
                <w:rFonts w:ascii="宋体" w:hAnsi="宋体" w:cs="宋体"/>
                <w:color w:val="auto"/>
                <w:kern w:val="0"/>
                <w:sz w:val="20"/>
                <w:szCs w:val="21"/>
                <w:highlight w:val="none"/>
              </w:rPr>
            </w:pPr>
            <w:r>
              <w:rPr>
                <w:rFonts w:ascii="宋体" w:hAnsi="宋体" w:cs="宋体"/>
                <w:color w:val="auto"/>
                <w:kern w:val="0"/>
                <w:sz w:val="20"/>
                <w:szCs w:val="21"/>
                <w:highlight w:val="none"/>
              </w:rPr>
              <w:t>2</w:t>
            </w:r>
            <w:r>
              <w:rPr>
                <w:rFonts w:hint="eastAsia" w:ascii="宋体" w:hAnsi="宋体" w:cs="宋体"/>
                <w:color w:val="auto"/>
                <w:kern w:val="0"/>
                <w:sz w:val="20"/>
                <w:szCs w:val="21"/>
                <w:highlight w:val="none"/>
              </w:rPr>
              <w:t>、支持微信消息推送，可通过推送微信消息提醒学生、教师、督导参评，提醒教师查看和回复学生日常反馈，提醒教师查看被评结果等。</w:t>
            </w:r>
          </w:p>
        </w:tc>
      </w:tr>
      <w:tr w14:paraId="6DF34C26">
        <w:tblPrEx>
          <w:tblCellMar>
            <w:top w:w="0" w:type="dxa"/>
            <w:left w:w="108" w:type="dxa"/>
            <w:bottom w:w="0" w:type="dxa"/>
            <w:right w:w="108" w:type="dxa"/>
          </w:tblCellMar>
        </w:tblPrEx>
        <w:trPr>
          <w:trHeight w:val="1072" w:hRule="atLeast"/>
          <w:jc w:val="center"/>
        </w:trPr>
        <w:tc>
          <w:tcPr>
            <w:tcW w:w="1163" w:type="dxa"/>
            <w:vMerge w:val="restart"/>
            <w:tcBorders>
              <w:top w:val="nil"/>
              <w:left w:val="single" w:color="auto" w:sz="4" w:space="0"/>
              <w:right w:val="single" w:color="auto" w:sz="4" w:space="0"/>
            </w:tcBorders>
            <w:shd w:val="clear" w:color="auto" w:fill="auto"/>
            <w:noWrap/>
            <w:vAlign w:val="center"/>
          </w:tcPr>
          <w:p w14:paraId="02F58040">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系统</w:t>
            </w:r>
          </w:p>
          <w:p w14:paraId="48F7722D">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设置</w:t>
            </w:r>
          </w:p>
        </w:tc>
        <w:tc>
          <w:tcPr>
            <w:tcW w:w="1134" w:type="dxa"/>
            <w:tcBorders>
              <w:top w:val="nil"/>
              <w:left w:val="nil"/>
              <w:bottom w:val="single" w:color="auto" w:sz="4" w:space="0"/>
              <w:right w:val="single" w:color="auto" w:sz="4" w:space="0"/>
            </w:tcBorders>
            <w:shd w:val="clear" w:color="auto" w:fill="auto"/>
            <w:noWrap/>
            <w:vAlign w:val="center"/>
          </w:tcPr>
          <w:p w14:paraId="117150BE">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角色及权限管理</w:t>
            </w:r>
          </w:p>
        </w:tc>
        <w:tc>
          <w:tcPr>
            <w:tcW w:w="7371" w:type="dxa"/>
            <w:tcBorders>
              <w:top w:val="nil"/>
              <w:left w:val="nil"/>
              <w:bottom w:val="single" w:color="auto" w:sz="4" w:space="0"/>
              <w:right w:val="single" w:color="auto" w:sz="4" w:space="0"/>
            </w:tcBorders>
            <w:shd w:val="clear" w:color="auto" w:fill="auto"/>
            <w:vAlign w:val="center"/>
          </w:tcPr>
          <w:p w14:paraId="6C416559">
            <w:pPr>
              <w:widowControl/>
              <w:spacing w:line="276" w:lineRule="auto"/>
              <w:jc w:val="left"/>
              <w:rPr>
                <w:rFonts w:ascii="宋体" w:hAnsi="宋体" w:cs="宋体"/>
                <w:b/>
                <w:bCs/>
                <w:color w:val="auto"/>
                <w:kern w:val="0"/>
                <w:sz w:val="20"/>
                <w:szCs w:val="21"/>
                <w:highlight w:val="none"/>
              </w:rPr>
            </w:pPr>
            <w:r>
              <w:rPr>
                <w:rFonts w:hint="eastAsia" w:ascii="宋体" w:hAnsi="宋体" w:cs="宋体"/>
                <w:b/>
                <w:bCs/>
                <w:color w:val="auto"/>
                <w:kern w:val="0"/>
                <w:sz w:val="20"/>
                <w:szCs w:val="21"/>
                <w:highlight w:val="none"/>
              </w:rPr>
              <w:t>指标要求：</w:t>
            </w:r>
          </w:p>
          <w:p w14:paraId="7E254516">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支持自定义角色并为角色分配功能权限，支持添加和维护各个角色下的用户。</w:t>
            </w:r>
          </w:p>
        </w:tc>
      </w:tr>
      <w:tr w14:paraId="02EC94CB">
        <w:tblPrEx>
          <w:tblCellMar>
            <w:top w:w="0" w:type="dxa"/>
            <w:left w:w="108" w:type="dxa"/>
            <w:bottom w:w="0" w:type="dxa"/>
            <w:right w:w="108" w:type="dxa"/>
          </w:tblCellMar>
        </w:tblPrEx>
        <w:trPr>
          <w:trHeight w:val="1272" w:hRule="atLeast"/>
          <w:jc w:val="center"/>
        </w:trPr>
        <w:tc>
          <w:tcPr>
            <w:tcW w:w="1163" w:type="dxa"/>
            <w:vMerge w:val="continue"/>
            <w:tcBorders>
              <w:left w:val="single" w:color="auto" w:sz="4" w:space="0"/>
              <w:bottom w:val="single" w:color="auto" w:sz="4" w:space="0"/>
              <w:right w:val="single" w:color="auto" w:sz="4" w:space="0"/>
            </w:tcBorders>
            <w:shd w:val="clear" w:color="auto" w:fill="auto"/>
            <w:noWrap/>
            <w:vAlign w:val="center"/>
          </w:tcPr>
          <w:p w14:paraId="3F08FD53">
            <w:pPr>
              <w:widowControl/>
              <w:spacing w:line="276" w:lineRule="auto"/>
              <w:jc w:val="left"/>
              <w:rPr>
                <w:rFonts w:ascii="宋体" w:hAnsi="宋体" w:cs="宋体"/>
                <w:color w:val="auto"/>
                <w:kern w:val="0"/>
                <w:sz w:val="20"/>
                <w:szCs w:val="21"/>
                <w:highlight w:val="none"/>
              </w:rPr>
            </w:pPr>
          </w:p>
        </w:tc>
        <w:tc>
          <w:tcPr>
            <w:tcW w:w="1134" w:type="dxa"/>
            <w:tcBorders>
              <w:top w:val="nil"/>
              <w:left w:val="nil"/>
              <w:bottom w:val="single" w:color="auto" w:sz="4" w:space="0"/>
              <w:right w:val="single" w:color="auto" w:sz="4" w:space="0"/>
            </w:tcBorders>
            <w:shd w:val="clear" w:color="auto" w:fill="auto"/>
            <w:noWrap/>
            <w:vAlign w:val="center"/>
          </w:tcPr>
          <w:p w14:paraId="4F29C90F">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基础数据维护</w:t>
            </w:r>
          </w:p>
        </w:tc>
        <w:tc>
          <w:tcPr>
            <w:tcW w:w="7371" w:type="dxa"/>
            <w:tcBorders>
              <w:top w:val="nil"/>
              <w:left w:val="nil"/>
              <w:bottom w:val="single" w:color="auto" w:sz="4" w:space="0"/>
              <w:right w:val="single" w:color="auto" w:sz="4" w:space="0"/>
            </w:tcBorders>
            <w:shd w:val="clear" w:color="auto" w:fill="auto"/>
            <w:vAlign w:val="center"/>
          </w:tcPr>
          <w:p w14:paraId="690C60AC">
            <w:pPr>
              <w:widowControl/>
              <w:spacing w:line="276" w:lineRule="auto"/>
              <w:jc w:val="left"/>
              <w:rPr>
                <w:rFonts w:ascii="宋体" w:hAnsi="宋体" w:cs="宋体"/>
                <w:b/>
                <w:bCs/>
                <w:color w:val="auto"/>
                <w:kern w:val="0"/>
                <w:sz w:val="20"/>
                <w:szCs w:val="21"/>
                <w:highlight w:val="none"/>
              </w:rPr>
            </w:pPr>
            <w:r>
              <w:rPr>
                <w:rFonts w:hint="eastAsia" w:ascii="宋体" w:hAnsi="宋体" w:cs="宋体"/>
                <w:b/>
                <w:bCs/>
                <w:color w:val="auto"/>
                <w:kern w:val="0"/>
                <w:sz w:val="20"/>
                <w:szCs w:val="21"/>
                <w:highlight w:val="none"/>
              </w:rPr>
              <w:t>指标要求：</w:t>
            </w:r>
          </w:p>
          <w:p w14:paraId="3B025C55">
            <w:pPr>
              <w:widowControl/>
              <w:spacing w:line="276" w:lineRule="auto"/>
              <w:jc w:val="left"/>
              <w:rPr>
                <w:rFonts w:ascii="宋体" w:hAnsi="宋体" w:cs="宋体"/>
                <w:color w:val="auto"/>
                <w:kern w:val="0"/>
                <w:sz w:val="20"/>
                <w:szCs w:val="21"/>
                <w:highlight w:val="none"/>
              </w:rPr>
            </w:pPr>
            <w:r>
              <w:rPr>
                <w:rFonts w:hint="eastAsia" w:ascii="宋体" w:hAnsi="宋体" w:cs="宋体"/>
                <w:color w:val="auto"/>
                <w:kern w:val="0"/>
                <w:sz w:val="20"/>
                <w:szCs w:val="21"/>
                <w:highlight w:val="none"/>
              </w:rPr>
              <w:t>支持对评教的基础数据如：院系表、专业表、教职工表、在校生表、课程表等进行维护，包括新增，修改，删除数据；维护教师标签和课程标签信息，设置不参评和不被评教师和课程等。</w:t>
            </w:r>
          </w:p>
        </w:tc>
      </w:tr>
      <w:bookmarkEnd w:id="2"/>
    </w:tbl>
    <w:p w14:paraId="5D1B583A">
      <w:pPr>
        <w:pStyle w:val="7"/>
        <w:widowControl/>
        <w:numPr>
          <w:ilvl w:val="0"/>
          <w:numId w:val="1"/>
        </w:numPr>
        <w:spacing w:line="360" w:lineRule="auto"/>
        <w:ind w:firstLineChars="0"/>
        <w:jc w:val="left"/>
        <w:rPr>
          <w:rFonts w:ascii="宋体" w:hAnsi="宋体" w:eastAsia="宋体"/>
          <w:b/>
          <w:bCs/>
          <w:color w:val="auto"/>
          <w:sz w:val="28"/>
          <w:szCs w:val="21"/>
          <w:highlight w:val="none"/>
        </w:rPr>
      </w:pPr>
      <w:r>
        <w:rPr>
          <w:rFonts w:hint="eastAsia" w:ascii="宋体" w:hAnsi="宋体" w:eastAsia="宋体"/>
          <w:b/>
          <w:bCs/>
          <w:color w:val="auto"/>
          <w:sz w:val="28"/>
          <w:szCs w:val="21"/>
          <w:highlight w:val="none"/>
        </w:rPr>
        <w:t>服务要求</w:t>
      </w:r>
    </w:p>
    <w:p w14:paraId="2F67BEC5">
      <w:pPr>
        <w:widowControl/>
        <w:spacing w:before="156" w:beforeLines="50" w:after="156" w:afterLines="50"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（一）服务要求</w:t>
      </w:r>
    </w:p>
    <w:p w14:paraId="435ADF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是服务的提供方与技术支持方，应主动为采购人做好项目咨询服务，在项目实施期间供应商至少指定一名项目负责人与采购人定向沟通联系，沟通事项包括但不限于在项目前期与采购人充分沟通并记录采购人对项目的具体需求、认真核查采购人反馈的信息等，如发现问题应及时同采购人沟通并以电子邮件最终确定无误。</w:t>
      </w:r>
    </w:p>
    <w:p w14:paraId="4E26C366">
      <w:pPr>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供应商负责平台的实施部署、教务数据对接同步、数据清理等工作。</w:t>
      </w:r>
    </w:p>
    <w:p w14:paraId="2CC191F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.供应商须对采购人提供平台培训，包括各级教学管理员、教学督导、授课教师的使用培训，平台的理念和价值宣讲，使相关教师能熟练掌握系统的功能使用。</w:t>
      </w:r>
    </w:p>
    <w:p w14:paraId="2138CCE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.供应</w:t>
      </w:r>
      <w:bookmarkStart w:id="17" w:name="_Hlk98865669"/>
      <w:r>
        <w:rPr>
          <w:rFonts w:hint="eastAsia" w:ascii="宋体" w:hAnsi="宋体"/>
          <w:color w:val="auto"/>
          <w:szCs w:val="21"/>
          <w:highlight w:val="none"/>
        </w:rPr>
        <w:t>商及时响应并解决采购人在项目实施及系统使用过程中遇到的其他问题。</w:t>
      </w:r>
    </w:p>
    <w:p w14:paraId="02D91493">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平台持续维护、升级：在服务期内对平台进行维护，同步升级最新版本，包括功能、题库、界面更新等。</w:t>
      </w:r>
    </w:p>
    <w:bookmarkEnd w:id="17"/>
    <w:p w14:paraId="1E6B9D2F">
      <w:pPr>
        <w:widowControl/>
        <w:spacing w:before="156" w:beforeLines="50" w:after="156" w:afterLines="50" w:line="360" w:lineRule="auto"/>
        <w:jc w:val="left"/>
        <w:rPr>
          <w:rFonts w:ascii="宋体" w:hAnsi="宋体"/>
          <w:b/>
          <w:bCs/>
          <w:color w:val="auto"/>
          <w:sz w:val="24"/>
          <w:szCs w:val="24"/>
          <w:highlight w:val="none"/>
        </w:rPr>
      </w:pPr>
      <w:bookmarkStart w:id="18" w:name="_GoBack"/>
      <w:bookmarkEnd w:id="18"/>
      <w:r>
        <w:rPr>
          <w:rFonts w:hint="eastAsia" w:ascii="宋体" w:hAnsi="宋体"/>
          <w:b/>
          <w:bCs/>
          <w:color w:val="auto"/>
          <w:sz w:val="24"/>
          <w:szCs w:val="24"/>
          <w:highlight w:val="none"/>
        </w:rPr>
        <w:t>（二）保密要求</w:t>
      </w:r>
    </w:p>
    <w:p w14:paraId="711191FB">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1.供应商应保护在项目实施过程中采购人提供的所有信息和平台上的记录，对所有的信息数据及记录要采取保密措施，严禁泄露给除采购人以外的任何第三方。</w:t>
      </w:r>
    </w:p>
    <w:p w14:paraId="4260FD7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2.为保护研究对象隐私权，避免违反国家和地方法律法规规定的，供应商不得向采购人提供任何有违国家及地方法律法规规定的任何信息或资料。</w:t>
      </w:r>
    </w:p>
    <w:p w14:paraId="175D6575">
      <w:pPr>
        <w:rPr>
          <w:rFonts w:ascii="宋体" w:hAnsi="宋体"/>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C95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08C6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808C6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31551B"/>
    <w:multiLevelType w:val="multilevel"/>
    <w:tmpl w:val="7031551B"/>
    <w:lvl w:ilvl="0" w:tentative="0">
      <w:start w:val="1"/>
      <w:numFmt w:val="japaneseCounting"/>
      <w:lvlText w:val="%1、"/>
      <w:lvlJc w:val="left"/>
      <w:pPr>
        <w:ind w:left="420" w:hanging="420"/>
      </w:pPr>
      <w:rPr>
        <w:rFonts w:hint="default"/>
        <w:lang w:val="en-US"/>
      </w:rPr>
    </w:lvl>
    <w:lvl w:ilvl="1" w:tentative="0">
      <w:start w:val="1"/>
      <w:numFmt w:val="japaneseCounting"/>
      <w:lvlText w:val="（%2）"/>
      <w:lvlJc w:val="left"/>
      <w:pPr>
        <w:ind w:left="1305" w:hanging="88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NGFiZDUyMTQ1OTEzY2RjYjQ1MWE1NTVjOTI5ZDkifQ=="/>
  </w:docVars>
  <w:rsids>
    <w:rsidRoot w:val="00A821DE"/>
    <w:rsid w:val="000B49DB"/>
    <w:rsid w:val="007F4489"/>
    <w:rsid w:val="00A821DE"/>
    <w:rsid w:val="00AD76E1"/>
    <w:rsid w:val="10957D29"/>
    <w:rsid w:val="112C21FB"/>
    <w:rsid w:val="12A14823"/>
    <w:rsid w:val="149961BA"/>
    <w:rsid w:val="153B5838"/>
    <w:rsid w:val="182376DC"/>
    <w:rsid w:val="1A5F6723"/>
    <w:rsid w:val="29D96705"/>
    <w:rsid w:val="2D360C8D"/>
    <w:rsid w:val="305C2E10"/>
    <w:rsid w:val="33E660E2"/>
    <w:rsid w:val="35FD6AEE"/>
    <w:rsid w:val="3A647D60"/>
    <w:rsid w:val="3CFE417A"/>
    <w:rsid w:val="3D073351"/>
    <w:rsid w:val="40A367D9"/>
    <w:rsid w:val="420629B0"/>
    <w:rsid w:val="49975A5C"/>
    <w:rsid w:val="4A7E6C1C"/>
    <w:rsid w:val="4CCE19F3"/>
    <w:rsid w:val="4E2622D1"/>
    <w:rsid w:val="51A57157"/>
    <w:rsid w:val="581D652C"/>
    <w:rsid w:val="58203F26"/>
    <w:rsid w:val="6C027255"/>
    <w:rsid w:val="6EDC0332"/>
    <w:rsid w:val="75DA6B4D"/>
    <w:rsid w:val="7C255D19"/>
    <w:rsid w:val="7DB9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link w:val="9"/>
    <w:qFormat/>
    <w:uiPriority w:val="10"/>
    <w:pPr>
      <w:spacing w:before="240" w:after="60"/>
      <w:jc w:val="center"/>
      <w:outlineLvl w:val="0"/>
    </w:pPr>
    <w:rPr>
      <w:rFonts w:asciiTheme="majorHAnsi" w:hAnsiTheme="majorHAnsi" w:cstheme="majorBidi"/>
      <w:b/>
      <w:bCs/>
      <w:sz w:val="32"/>
      <w:szCs w:val="32"/>
    </w:rPr>
  </w:style>
  <w:style w:type="paragraph" w:styleId="7">
    <w:name w:val="List Paragraph"/>
    <w:basedOn w:val="1"/>
    <w:link w:val="8"/>
    <w:qFormat/>
    <w:uiPriority w:val="34"/>
    <w:pPr>
      <w:ind w:firstLine="420" w:firstLineChars="200"/>
    </w:pPr>
    <w:rPr>
      <w:rFonts w:asciiTheme="minorHAnsi" w:hAnsiTheme="minorHAnsi" w:eastAsiaTheme="minorEastAsia" w:cstheme="minorBidi"/>
    </w:rPr>
  </w:style>
  <w:style w:type="character" w:customStyle="1" w:styleId="8">
    <w:name w:val="列出段落 Char"/>
    <w:link w:val="7"/>
    <w:qFormat/>
    <w:uiPriority w:val="34"/>
  </w:style>
  <w:style w:type="character" w:customStyle="1" w:styleId="9">
    <w:name w:val="标题 Char"/>
    <w:basedOn w:val="6"/>
    <w:link w:val="4"/>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4598</Words>
  <Characters>4672</Characters>
  <Lines>28</Lines>
  <Paragraphs>8</Paragraphs>
  <TotalTime>29</TotalTime>
  <ScaleCrop>false</ScaleCrop>
  <LinksUpToDate>false</LinksUpToDate>
  <CharactersWithSpaces>4697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2024-10-10T07:25:00Z</dcterms:created>
  <dc:creator>123</dc:creator>
  <cp:lastModifiedBy>邓雪</cp:lastModifiedBy>
  <cp:lastPrinted>2025-10-31T02:47:00Z</cp:lastPrinted>
  <dcterms:modified xsi:type="dcterms:W3CDTF">2025-10-31T08:01:25Z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26C6275F9A374DA19EAD91365A8D66E7_12</vt:lpwstr>
  </property>
  <property fmtid="{D5CDD505-2E9C-101B-9397-08002B2CF9AE}" pid="4" name="KSOTemplateDocerSaveRecord">
    <vt:lpwstr>eyJoZGlkIjoiZTEwNGFiZDUyMTQ1OTEzY2RjYjQ1MWE1NTVjOTI5ZDkiLCJ1c2VySWQiOiIyNjgyOTk0NTYifQ==</vt:lpwstr>
  </property>
</Properties>
</file>